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DA" w:rsidRPr="00A220D8" w:rsidRDefault="00FC20DA" w:rsidP="00FD590A">
      <w:pPr>
        <w:spacing w:before="120"/>
        <w:jc w:val="both"/>
        <w:rPr>
          <w:rFonts w:ascii="Arial" w:hAnsi="Arial" w:cs="Arial"/>
          <w:color w:val="000000"/>
          <w:sz w:val="22"/>
          <w:szCs w:val="22"/>
          <w:u w:val="single"/>
        </w:rPr>
      </w:pPr>
      <w:bookmarkStart w:id="0" w:name="_GoBack"/>
      <w:bookmarkEnd w:id="0"/>
      <w:r w:rsidRPr="00512696">
        <w:rPr>
          <w:rFonts w:ascii="Arial" w:hAnsi="Arial" w:cs="Arial"/>
          <w:b/>
          <w:bCs/>
          <w:color w:val="000000"/>
          <w:sz w:val="22"/>
          <w:szCs w:val="22"/>
        </w:rPr>
        <w:t xml:space="preserve">Cláusula </w:t>
      </w:r>
      <w:r w:rsidR="00C71058" w:rsidRPr="00512696">
        <w:rPr>
          <w:rFonts w:ascii="Arial" w:hAnsi="Arial" w:cs="Arial"/>
          <w:b/>
          <w:bCs/>
          <w:color w:val="000000"/>
          <w:sz w:val="22"/>
          <w:szCs w:val="22"/>
        </w:rPr>
        <w:t>1</w:t>
      </w:r>
      <w:r w:rsidR="0074780B">
        <w:rPr>
          <w:rFonts w:ascii="Arial" w:hAnsi="Arial" w:cs="Arial"/>
          <w:b/>
          <w:bCs/>
          <w:color w:val="000000"/>
          <w:sz w:val="22"/>
          <w:szCs w:val="22"/>
        </w:rPr>
        <w:t>ª</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Renovação do ACT 201</w:t>
      </w:r>
      <w:r w:rsidR="00964B81" w:rsidRPr="00512696">
        <w:rPr>
          <w:rFonts w:ascii="Arial" w:hAnsi="Arial" w:cs="Arial"/>
          <w:b/>
          <w:bCs/>
          <w:color w:val="000000"/>
          <w:sz w:val="22"/>
          <w:szCs w:val="22"/>
          <w:u w:val="single"/>
        </w:rPr>
        <w:t>7</w:t>
      </w:r>
      <w:r w:rsidRPr="00512696">
        <w:rPr>
          <w:rFonts w:ascii="Arial" w:hAnsi="Arial" w:cs="Arial"/>
          <w:b/>
          <w:bCs/>
          <w:color w:val="000000"/>
          <w:sz w:val="22"/>
          <w:szCs w:val="22"/>
          <w:u w:val="single"/>
        </w:rPr>
        <w:t>/</w:t>
      </w:r>
      <w:r w:rsidR="00FA4599" w:rsidRPr="00512696">
        <w:rPr>
          <w:rFonts w:ascii="Arial" w:hAnsi="Arial" w:cs="Arial"/>
          <w:b/>
          <w:bCs/>
          <w:color w:val="000000"/>
          <w:sz w:val="22"/>
          <w:szCs w:val="22"/>
          <w:u w:val="single"/>
        </w:rPr>
        <w:t>20</w:t>
      </w:r>
      <w:r w:rsidRPr="00512696">
        <w:rPr>
          <w:rFonts w:ascii="Arial" w:hAnsi="Arial" w:cs="Arial"/>
          <w:b/>
          <w:bCs/>
          <w:color w:val="000000"/>
          <w:sz w:val="22"/>
          <w:szCs w:val="22"/>
          <w:u w:val="single"/>
        </w:rPr>
        <w:t>1</w:t>
      </w:r>
      <w:r w:rsidR="0012396C" w:rsidRPr="00512696">
        <w:rPr>
          <w:rFonts w:ascii="Arial" w:hAnsi="Arial" w:cs="Arial"/>
          <w:b/>
          <w:bCs/>
          <w:color w:val="000000"/>
          <w:sz w:val="22"/>
          <w:szCs w:val="22"/>
          <w:u w:val="single"/>
        </w:rPr>
        <w:t>8</w:t>
      </w:r>
      <w:r w:rsidRPr="003F5717">
        <w:rPr>
          <w:rFonts w:ascii="Arial" w:hAnsi="Arial" w:cs="Arial"/>
          <w:b/>
          <w:bCs/>
          <w:color w:val="000000"/>
          <w:sz w:val="22"/>
          <w:szCs w:val="22"/>
        </w:rPr>
        <w:t xml:space="preserve"> </w:t>
      </w:r>
    </w:p>
    <w:p w:rsidR="00FC20DA" w:rsidRPr="00512696" w:rsidRDefault="00FC20DA" w:rsidP="003A07D2">
      <w:pPr>
        <w:spacing w:before="120" w:after="120"/>
        <w:jc w:val="both"/>
        <w:rPr>
          <w:rFonts w:ascii="Arial" w:hAnsi="Arial" w:cs="Arial"/>
          <w:color w:val="000000"/>
          <w:sz w:val="22"/>
          <w:szCs w:val="22"/>
        </w:rPr>
      </w:pPr>
      <w:r w:rsidRPr="00512696">
        <w:rPr>
          <w:rFonts w:ascii="Arial" w:hAnsi="Arial" w:cs="Arial"/>
          <w:color w:val="000000"/>
          <w:sz w:val="22"/>
          <w:szCs w:val="22"/>
        </w:rPr>
        <w:t>As cláusulas constantes do Acordo Coletivo de Trabalho 201</w:t>
      </w:r>
      <w:r w:rsidR="0012396C" w:rsidRPr="00512696">
        <w:rPr>
          <w:rFonts w:ascii="Arial" w:hAnsi="Arial" w:cs="Arial"/>
          <w:color w:val="000000"/>
          <w:sz w:val="22"/>
          <w:szCs w:val="22"/>
        </w:rPr>
        <w:t>7</w:t>
      </w:r>
      <w:r w:rsidRPr="00512696">
        <w:rPr>
          <w:rFonts w:ascii="Arial" w:hAnsi="Arial" w:cs="Arial"/>
          <w:color w:val="000000"/>
          <w:sz w:val="22"/>
          <w:szCs w:val="22"/>
        </w:rPr>
        <w:t>/201</w:t>
      </w:r>
      <w:r w:rsidR="0012396C" w:rsidRPr="00512696">
        <w:rPr>
          <w:rFonts w:ascii="Arial" w:hAnsi="Arial" w:cs="Arial"/>
          <w:color w:val="000000"/>
          <w:sz w:val="22"/>
          <w:szCs w:val="22"/>
        </w:rPr>
        <w:t>8</w:t>
      </w:r>
      <w:r w:rsidRPr="00512696">
        <w:rPr>
          <w:rFonts w:ascii="Arial" w:hAnsi="Arial" w:cs="Arial"/>
          <w:color w:val="000000"/>
          <w:sz w:val="22"/>
          <w:szCs w:val="22"/>
        </w:rPr>
        <w:t xml:space="preserve"> serão renovadas pelo período que estabelecer o Acordo Coletivo de Trabalho, ora em negociação, com exceção das cláusulas seguintes, que serão acrescidas ou modificadas. </w:t>
      </w:r>
    </w:p>
    <w:p w:rsidR="00D340A9" w:rsidRPr="003F5717" w:rsidRDefault="00D340A9" w:rsidP="003F7D3A">
      <w:pPr>
        <w:pStyle w:val="paragraph"/>
        <w:spacing w:before="120" w:beforeAutospacing="0" w:after="0" w:afterAutospacing="0"/>
        <w:jc w:val="both"/>
        <w:textAlignment w:val="baseline"/>
        <w:rPr>
          <w:rFonts w:ascii="Arial" w:hAnsi="Arial" w:cs="Arial"/>
          <w:color w:val="FF0000"/>
          <w:sz w:val="22"/>
          <w:szCs w:val="22"/>
        </w:rPr>
      </w:pPr>
      <w:r w:rsidRPr="00512696">
        <w:rPr>
          <w:rStyle w:val="normaltextrun"/>
          <w:rFonts w:ascii="Arial" w:hAnsi="Arial" w:cs="Arial"/>
          <w:b/>
          <w:bCs/>
          <w:color w:val="000000"/>
          <w:sz w:val="22"/>
          <w:szCs w:val="22"/>
        </w:rPr>
        <w:t xml:space="preserve">Cláusula </w:t>
      </w:r>
      <w:r w:rsidR="00C71058" w:rsidRPr="00512696">
        <w:rPr>
          <w:rStyle w:val="normaltextrun"/>
          <w:rFonts w:ascii="Arial" w:hAnsi="Arial" w:cs="Arial"/>
          <w:b/>
          <w:bCs/>
          <w:color w:val="000000"/>
          <w:sz w:val="22"/>
          <w:szCs w:val="22"/>
        </w:rPr>
        <w:t>2</w:t>
      </w:r>
      <w:r w:rsidR="0074780B">
        <w:rPr>
          <w:rFonts w:ascii="Arial" w:hAnsi="Arial" w:cs="Arial"/>
          <w:b/>
          <w:bCs/>
          <w:color w:val="000000"/>
          <w:sz w:val="22"/>
          <w:szCs w:val="22"/>
        </w:rPr>
        <w:t>ª</w:t>
      </w:r>
      <w:r w:rsidR="00C71058" w:rsidRPr="00512696">
        <w:rPr>
          <w:rStyle w:val="normaltextrun"/>
          <w:rFonts w:ascii="Arial" w:hAnsi="Arial" w:cs="Arial"/>
          <w:b/>
          <w:bCs/>
          <w:color w:val="000000"/>
          <w:sz w:val="22"/>
          <w:szCs w:val="22"/>
        </w:rPr>
        <w:t xml:space="preserve"> </w:t>
      </w:r>
      <w:r w:rsidRPr="00512696">
        <w:rPr>
          <w:rStyle w:val="normaltextrun"/>
          <w:rFonts w:ascii="Arial" w:hAnsi="Arial" w:cs="Arial"/>
          <w:b/>
          <w:bCs/>
          <w:color w:val="000000"/>
          <w:sz w:val="22"/>
          <w:szCs w:val="22"/>
        </w:rPr>
        <w:t xml:space="preserve">– </w:t>
      </w:r>
      <w:r w:rsidRPr="00512696">
        <w:rPr>
          <w:rStyle w:val="normaltextrun"/>
          <w:rFonts w:ascii="Arial" w:hAnsi="Arial" w:cs="Arial"/>
          <w:b/>
          <w:bCs/>
          <w:color w:val="000000"/>
          <w:sz w:val="22"/>
          <w:szCs w:val="22"/>
          <w:u w:val="single"/>
        </w:rPr>
        <w:t>Manutenção dos Direitos e Benefícios</w:t>
      </w:r>
      <w:r w:rsidRPr="00512696">
        <w:rPr>
          <w:rStyle w:val="eop"/>
          <w:rFonts w:ascii="Arial" w:hAnsi="Arial" w:cs="Arial"/>
          <w:sz w:val="22"/>
          <w:szCs w:val="22"/>
        </w:rPr>
        <w:t> </w:t>
      </w:r>
    </w:p>
    <w:p w:rsidR="00D340A9" w:rsidRPr="00512696" w:rsidRDefault="00D340A9" w:rsidP="00964B81">
      <w:pPr>
        <w:pStyle w:val="paragraph"/>
        <w:spacing w:before="120" w:beforeAutospacing="0" w:after="0" w:afterAutospacing="0"/>
        <w:jc w:val="both"/>
        <w:textAlignment w:val="baseline"/>
        <w:rPr>
          <w:rFonts w:ascii="Arial" w:hAnsi="Arial" w:cs="Arial"/>
          <w:sz w:val="22"/>
          <w:szCs w:val="22"/>
        </w:rPr>
      </w:pPr>
      <w:r w:rsidRPr="00512696">
        <w:rPr>
          <w:rStyle w:val="normaltextrun"/>
          <w:rFonts w:ascii="Arial" w:hAnsi="Arial" w:cs="Arial"/>
          <w:color w:val="000000"/>
          <w:sz w:val="22"/>
          <w:szCs w:val="22"/>
        </w:rPr>
        <w:t xml:space="preserve">Em caso de venda de ativos, a </w:t>
      </w:r>
      <w:r w:rsidR="00275259" w:rsidRPr="00512696">
        <w:rPr>
          <w:rStyle w:val="normaltextrun"/>
          <w:rFonts w:ascii="Arial" w:hAnsi="Arial" w:cs="Arial"/>
          <w:color w:val="000000"/>
          <w:sz w:val="22"/>
          <w:szCs w:val="22"/>
        </w:rPr>
        <w:t>ENGIE</w:t>
      </w:r>
      <w:r w:rsidRPr="00512696">
        <w:rPr>
          <w:rStyle w:val="normaltextrun"/>
          <w:rFonts w:ascii="Arial" w:hAnsi="Arial" w:cs="Arial"/>
          <w:color w:val="000000"/>
          <w:sz w:val="22"/>
          <w:szCs w:val="22"/>
        </w:rPr>
        <w:t xml:space="preserve"> se compromete a fazer constar no Edital de venda ou Contrato de Compra e Venda texto com objetivo de assegurar aos/as empregados/as vinculados aos citados ativos, todos os direitos e benefícios sociais vigentes, inclusive aqueles relativos ao plano de previdência complementar.</w:t>
      </w:r>
      <w:r w:rsidRPr="00512696">
        <w:rPr>
          <w:rStyle w:val="eop"/>
          <w:rFonts w:ascii="Arial" w:hAnsi="Arial" w:cs="Arial"/>
          <w:sz w:val="22"/>
          <w:szCs w:val="22"/>
        </w:rPr>
        <w:t> </w:t>
      </w:r>
    </w:p>
    <w:p w:rsidR="00D340A9" w:rsidRPr="00512696" w:rsidRDefault="00D340A9" w:rsidP="00FD590A">
      <w:pPr>
        <w:pStyle w:val="paragraph"/>
        <w:spacing w:before="120" w:beforeAutospacing="0" w:after="0" w:afterAutospacing="0"/>
        <w:jc w:val="both"/>
        <w:textAlignment w:val="baseline"/>
        <w:rPr>
          <w:rFonts w:ascii="Arial" w:hAnsi="Arial" w:cs="Arial"/>
          <w:sz w:val="22"/>
          <w:szCs w:val="22"/>
        </w:rPr>
      </w:pPr>
      <w:r w:rsidRPr="00512696">
        <w:rPr>
          <w:rStyle w:val="normaltextrun"/>
          <w:rFonts w:ascii="Arial" w:hAnsi="Arial" w:cs="Arial"/>
          <w:b/>
          <w:bCs/>
          <w:color w:val="000000"/>
          <w:sz w:val="22"/>
          <w:szCs w:val="22"/>
        </w:rPr>
        <w:t xml:space="preserve">Parágrafo </w:t>
      </w:r>
      <w:r w:rsidR="00C82761">
        <w:rPr>
          <w:rStyle w:val="normaltextrun"/>
          <w:rFonts w:ascii="Arial" w:hAnsi="Arial" w:cs="Arial"/>
          <w:b/>
          <w:bCs/>
          <w:color w:val="000000"/>
          <w:sz w:val="22"/>
          <w:szCs w:val="22"/>
        </w:rPr>
        <w:t>único</w:t>
      </w:r>
      <w:r w:rsidRPr="00512696">
        <w:rPr>
          <w:rStyle w:val="normaltextrun"/>
          <w:rFonts w:ascii="Arial" w:hAnsi="Arial" w:cs="Arial"/>
          <w:b/>
          <w:bCs/>
          <w:color w:val="000000"/>
          <w:sz w:val="22"/>
          <w:szCs w:val="22"/>
        </w:rPr>
        <w:t>:</w:t>
      </w:r>
      <w:r w:rsidRPr="00512696">
        <w:rPr>
          <w:rStyle w:val="normaltextrun"/>
          <w:rFonts w:ascii="Arial" w:hAnsi="Arial" w:cs="Arial"/>
          <w:color w:val="000000"/>
          <w:sz w:val="22"/>
          <w:szCs w:val="22"/>
        </w:rPr>
        <w:t xml:space="preserve"> A </w:t>
      </w:r>
      <w:r w:rsidR="00275259" w:rsidRPr="00512696">
        <w:rPr>
          <w:rStyle w:val="normaltextrun"/>
          <w:rFonts w:ascii="Arial" w:hAnsi="Arial" w:cs="Arial"/>
          <w:color w:val="000000"/>
          <w:sz w:val="22"/>
          <w:szCs w:val="22"/>
        </w:rPr>
        <w:t>ENGIE</w:t>
      </w:r>
      <w:r w:rsidRPr="00512696">
        <w:rPr>
          <w:rStyle w:val="normaltextrun"/>
          <w:rFonts w:ascii="Arial" w:hAnsi="Arial" w:cs="Arial"/>
          <w:color w:val="000000"/>
          <w:sz w:val="22"/>
          <w:szCs w:val="22"/>
        </w:rPr>
        <w:t xml:space="preserve"> anexará ao Edital/Contrato de Compra e Venda o Acordo C</w:t>
      </w:r>
      <w:r w:rsidRPr="00512696">
        <w:rPr>
          <w:rStyle w:val="normaltextrun"/>
          <w:rFonts w:ascii="Arial" w:hAnsi="Arial" w:cs="Arial"/>
          <w:color w:val="000000"/>
          <w:sz w:val="22"/>
          <w:szCs w:val="22"/>
        </w:rPr>
        <w:t>o</w:t>
      </w:r>
      <w:r w:rsidRPr="00512696">
        <w:rPr>
          <w:rStyle w:val="normaltextrun"/>
          <w:rFonts w:ascii="Arial" w:hAnsi="Arial" w:cs="Arial"/>
          <w:color w:val="000000"/>
          <w:sz w:val="22"/>
          <w:szCs w:val="22"/>
        </w:rPr>
        <w:t>letivo vigente, bem como o Manual de Gestão, de Pessoal e de Benefícios.</w:t>
      </w:r>
      <w:r w:rsidRPr="00512696">
        <w:rPr>
          <w:rStyle w:val="eop"/>
          <w:rFonts w:ascii="Arial" w:hAnsi="Arial" w:cs="Arial"/>
          <w:sz w:val="22"/>
          <w:szCs w:val="22"/>
        </w:rPr>
        <w:t> </w:t>
      </w:r>
    </w:p>
    <w:p w:rsidR="00FC20DA" w:rsidRPr="003F5717" w:rsidRDefault="00FC20DA" w:rsidP="00D96C39">
      <w:pPr>
        <w:spacing w:before="240"/>
        <w:jc w:val="both"/>
        <w:rPr>
          <w:rFonts w:ascii="Arial" w:hAnsi="Arial" w:cs="Arial"/>
          <w:color w:val="FF0000"/>
          <w:sz w:val="22"/>
          <w:szCs w:val="22"/>
        </w:rPr>
      </w:pPr>
      <w:r w:rsidRPr="00512696">
        <w:rPr>
          <w:rFonts w:ascii="Arial" w:hAnsi="Arial" w:cs="Arial"/>
          <w:b/>
          <w:bCs/>
          <w:color w:val="000000"/>
          <w:sz w:val="22"/>
          <w:szCs w:val="22"/>
        </w:rPr>
        <w:t xml:space="preserve">Cláusula </w:t>
      </w:r>
      <w:r w:rsidR="00C71058" w:rsidRPr="00512696">
        <w:rPr>
          <w:rFonts w:ascii="Arial" w:hAnsi="Arial" w:cs="Arial"/>
          <w:b/>
          <w:bCs/>
          <w:color w:val="000000"/>
          <w:sz w:val="22"/>
          <w:szCs w:val="22"/>
        </w:rPr>
        <w:t>3</w:t>
      </w:r>
      <w:r w:rsidR="0074780B">
        <w:rPr>
          <w:rFonts w:ascii="Arial" w:hAnsi="Arial" w:cs="Arial"/>
          <w:b/>
          <w:bCs/>
          <w:color w:val="000000"/>
          <w:sz w:val="22"/>
          <w:szCs w:val="22"/>
        </w:rPr>
        <w:t>ª</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 xml:space="preserve">Plano de Saúde </w:t>
      </w:r>
      <w:r w:rsidR="003635AF" w:rsidRPr="00512696">
        <w:rPr>
          <w:rFonts w:ascii="Arial" w:hAnsi="Arial" w:cs="Arial"/>
          <w:b/>
          <w:bCs/>
          <w:color w:val="000000"/>
          <w:sz w:val="22"/>
          <w:szCs w:val="22"/>
          <w:u w:val="single"/>
        </w:rPr>
        <w:t xml:space="preserve">para </w:t>
      </w:r>
      <w:r w:rsidRPr="00512696">
        <w:rPr>
          <w:rFonts w:ascii="Arial" w:hAnsi="Arial" w:cs="Arial"/>
          <w:b/>
          <w:bCs/>
          <w:color w:val="000000"/>
          <w:sz w:val="22"/>
          <w:szCs w:val="22"/>
          <w:u w:val="single"/>
        </w:rPr>
        <w:t>Aposentados</w:t>
      </w:r>
      <w:r w:rsidR="00BA015A" w:rsidRPr="003F5717">
        <w:rPr>
          <w:rFonts w:ascii="Arial" w:hAnsi="Arial" w:cs="Arial"/>
          <w:b/>
          <w:bCs/>
          <w:color w:val="000000"/>
          <w:sz w:val="22"/>
          <w:szCs w:val="22"/>
        </w:rPr>
        <w:t xml:space="preserve"> </w:t>
      </w:r>
    </w:p>
    <w:p w:rsidR="00F36EAA" w:rsidRPr="00512696" w:rsidRDefault="00FC20DA" w:rsidP="00D96C39">
      <w:pPr>
        <w:spacing w:before="120"/>
        <w:jc w:val="both"/>
        <w:rPr>
          <w:rFonts w:ascii="Arial" w:hAnsi="Arial" w:cs="Arial"/>
          <w:color w:val="000000"/>
          <w:sz w:val="22"/>
          <w:szCs w:val="22"/>
        </w:rPr>
      </w:pPr>
      <w:r w:rsidRPr="00512696">
        <w:rPr>
          <w:rFonts w:ascii="Arial" w:hAnsi="Arial" w:cs="Arial"/>
          <w:color w:val="000000"/>
          <w:sz w:val="22"/>
          <w:szCs w:val="22"/>
        </w:rPr>
        <w:t xml:space="preserve">A </w:t>
      </w:r>
      <w:r w:rsidR="00275259" w:rsidRPr="00512696">
        <w:rPr>
          <w:rFonts w:ascii="Arial" w:hAnsi="Arial" w:cs="Arial"/>
          <w:color w:val="000000"/>
          <w:sz w:val="22"/>
          <w:szCs w:val="22"/>
        </w:rPr>
        <w:t>ENGIE</w:t>
      </w:r>
      <w:r w:rsidR="003635AF" w:rsidRPr="00512696">
        <w:rPr>
          <w:rFonts w:ascii="Arial" w:hAnsi="Arial" w:cs="Arial"/>
          <w:color w:val="000000"/>
          <w:sz w:val="22"/>
          <w:szCs w:val="22"/>
        </w:rPr>
        <w:t xml:space="preserve"> </w:t>
      </w:r>
      <w:r w:rsidRPr="00512696">
        <w:rPr>
          <w:rFonts w:ascii="Arial" w:hAnsi="Arial" w:cs="Arial"/>
          <w:color w:val="000000"/>
          <w:sz w:val="22"/>
          <w:szCs w:val="22"/>
        </w:rPr>
        <w:t>pagará a mensalidade do plano de saúde da Elosaúde para os</w:t>
      </w:r>
      <w:r w:rsidR="003635AF" w:rsidRPr="00512696">
        <w:rPr>
          <w:rFonts w:ascii="Arial" w:hAnsi="Arial" w:cs="Arial"/>
          <w:color w:val="000000"/>
          <w:sz w:val="22"/>
          <w:szCs w:val="22"/>
        </w:rPr>
        <w:t>/</w:t>
      </w:r>
      <w:r w:rsidRPr="00512696">
        <w:rPr>
          <w:rFonts w:ascii="Arial" w:hAnsi="Arial" w:cs="Arial"/>
          <w:color w:val="000000"/>
          <w:sz w:val="22"/>
          <w:szCs w:val="22"/>
        </w:rPr>
        <w:t>as seus</w:t>
      </w:r>
      <w:r w:rsidR="003635AF" w:rsidRPr="00512696">
        <w:rPr>
          <w:rFonts w:ascii="Arial" w:hAnsi="Arial" w:cs="Arial"/>
          <w:color w:val="000000"/>
          <w:sz w:val="22"/>
          <w:szCs w:val="22"/>
        </w:rPr>
        <w:t>/</w:t>
      </w:r>
      <w:r w:rsidRPr="00512696">
        <w:rPr>
          <w:rFonts w:ascii="Arial" w:hAnsi="Arial" w:cs="Arial"/>
          <w:color w:val="000000"/>
          <w:sz w:val="22"/>
          <w:szCs w:val="22"/>
        </w:rPr>
        <w:t>as e</w:t>
      </w:r>
      <w:r w:rsidRPr="00512696">
        <w:rPr>
          <w:rFonts w:ascii="Arial" w:hAnsi="Arial" w:cs="Arial"/>
          <w:color w:val="000000"/>
          <w:sz w:val="22"/>
          <w:szCs w:val="22"/>
        </w:rPr>
        <w:t>m</w:t>
      </w:r>
      <w:r w:rsidRPr="00512696">
        <w:rPr>
          <w:rFonts w:ascii="Arial" w:hAnsi="Arial" w:cs="Arial"/>
          <w:color w:val="000000"/>
          <w:sz w:val="22"/>
          <w:szCs w:val="22"/>
        </w:rPr>
        <w:t>pregados</w:t>
      </w:r>
      <w:r w:rsidR="003635AF" w:rsidRPr="00512696">
        <w:rPr>
          <w:rFonts w:ascii="Arial" w:hAnsi="Arial" w:cs="Arial"/>
          <w:color w:val="000000"/>
          <w:sz w:val="22"/>
          <w:szCs w:val="22"/>
        </w:rPr>
        <w:t>/</w:t>
      </w:r>
      <w:r w:rsidRPr="00512696">
        <w:rPr>
          <w:rFonts w:ascii="Arial" w:hAnsi="Arial" w:cs="Arial"/>
          <w:color w:val="000000"/>
          <w:sz w:val="22"/>
          <w:szCs w:val="22"/>
        </w:rPr>
        <w:t>as</w:t>
      </w:r>
      <w:r w:rsidR="00F36EAA" w:rsidRPr="00512696">
        <w:rPr>
          <w:rFonts w:ascii="Arial" w:hAnsi="Arial" w:cs="Arial"/>
          <w:color w:val="000000"/>
          <w:sz w:val="22"/>
          <w:szCs w:val="22"/>
        </w:rPr>
        <w:t xml:space="preserve"> aposentados</w:t>
      </w:r>
      <w:r w:rsidR="00A220D8">
        <w:rPr>
          <w:rFonts w:ascii="Arial" w:hAnsi="Arial" w:cs="Arial"/>
          <w:color w:val="000000"/>
          <w:sz w:val="22"/>
          <w:szCs w:val="22"/>
        </w:rPr>
        <w:t>/as</w:t>
      </w:r>
      <w:r w:rsidRPr="00512696">
        <w:rPr>
          <w:rFonts w:ascii="Arial" w:hAnsi="Arial" w:cs="Arial"/>
          <w:color w:val="000000"/>
          <w:sz w:val="22"/>
          <w:szCs w:val="22"/>
        </w:rPr>
        <w:t xml:space="preserve"> </w:t>
      </w:r>
      <w:r w:rsidR="00F36EAA" w:rsidRPr="00512696">
        <w:rPr>
          <w:rFonts w:ascii="Arial" w:hAnsi="Arial" w:cs="Arial"/>
          <w:color w:val="000000"/>
          <w:sz w:val="22"/>
          <w:szCs w:val="22"/>
        </w:rPr>
        <w:t xml:space="preserve">que </w:t>
      </w:r>
      <w:r w:rsidRPr="00512696">
        <w:rPr>
          <w:rFonts w:ascii="Arial" w:hAnsi="Arial" w:cs="Arial"/>
          <w:color w:val="000000"/>
          <w:sz w:val="22"/>
          <w:szCs w:val="22"/>
        </w:rPr>
        <w:t xml:space="preserve">vierem a se </w:t>
      </w:r>
      <w:r w:rsidR="00D756A9" w:rsidRPr="00512696">
        <w:rPr>
          <w:rFonts w:ascii="Arial" w:hAnsi="Arial" w:cs="Arial"/>
          <w:color w:val="000000"/>
          <w:sz w:val="22"/>
          <w:szCs w:val="22"/>
        </w:rPr>
        <w:t xml:space="preserve">desligar </w:t>
      </w:r>
      <w:r w:rsidR="00F36EAA" w:rsidRPr="00512696">
        <w:rPr>
          <w:rFonts w:ascii="Arial" w:hAnsi="Arial" w:cs="Arial"/>
          <w:color w:val="000000"/>
          <w:sz w:val="22"/>
          <w:szCs w:val="22"/>
        </w:rPr>
        <w:t>da Empresa.</w:t>
      </w:r>
    </w:p>
    <w:p w:rsidR="00FC20DA" w:rsidRPr="00512696" w:rsidRDefault="00F36EAA" w:rsidP="00D96C39">
      <w:pPr>
        <w:spacing w:before="120"/>
        <w:jc w:val="both"/>
        <w:rPr>
          <w:rFonts w:ascii="Arial" w:hAnsi="Arial" w:cs="Arial"/>
          <w:color w:val="000000"/>
          <w:sz w:val="22"/>
          <w:szCs w:val="22"/>
        </w:rPr>
      </w:pPr>
      <w:r w:rsidRPr="004E6155">
        <w:rPr>
          <w:rFonts w:ascii="Arial" w:hAnsi="Arial" w:cs="Arial"/>
          <w:b/>
          <w:color w:val="000000"/>
          <w:sz w:val="22"/>
          <w:szCs w:val="22"/>
        </w:rPr>
        <w:t xml:space="preserve">Parágrafo </w:t>
      </w:r>
      <w:r w:rsidR="00C82761">
        <w:rPr>
          <w:rFonts w:ascii="Arial" w:hAnsi="Arial" w:cs="Arial"/>
          <w:b/>
          <w:color w:val="000000"/>
          <w:sz w:val="22"/>
          <w:szCs w:val="22"/>
        </w:rPr>
        <w:t>único</w:t>
      </w:r>
      <w:r w:rsidRPr="004E6155">
        <w:rPr>
          <w:rFonts w:ascii="Arial" w:hAnsi="Arial" w:cs="Arial"/>
          <w:b/>
          <w:color w:val="000000"/>
          <w:sz w:val="22"/>
          <w:szCs w:val="22"/>
        </w:rPr>
        <w:t>:</w:t>
      </w:r>
      <w:r w:rsidRPr="00512696">
        <w:rPr>
          <w:rFonts w:ascii="Arial" w:hAnsi="Arial" w:cs="Arial"/>
          <w:color w:val="000000"/>
          <w:sz w:val="22"/>
          <w:szCs w:val="22"/>
        </w:rPr>
        <w:t xml:space="preserve"> O plano será mantido também para os</w:t>
      </w:r>
      <w:r w:rsidR="00FC20DA" w:rsidRPr="00512696">
        <w:rPr>
          <w:rFonts w:ascii="Arial" w:hAnsi="Arial" w:cs="Arial"/>
          <w:color w:val="000000"/>
          <w:sz w:val="22"/>
          <w:szCs w:val="22"/>
        </w:rPr>
        <w:t xml:space="preserve"> dependentes.</w:t>
      </w:r>
    </w:p>
    <w:p w:rsidR="00FC20DA" w:rsidRPr="00512696" w:rsidRDefault="00FC20DA" w:rsidP="00FD590A">
      <w:pPr>
        <w:spacing w:before="240"/>
        <w:ind w:left="2381" w:hanging="2381"/>
        <w:jc w:val="both"/>
        <w:rPr>
          <w:rFonts w:ascii="Arial" w:hAnsi="Arial" w:cs="Arial"/>
          <w:color w:val="767171"/>
          <w:sz w:val="22"/>
          <w:szCs w:val="22"/>
        </w:rPr>
      </w:pPr>
      <w:r w:rsidRPr="00512696">
        <w:rPr>
          <w:rFonts w:ascii="Arial" w:hAnsi="Arial" w:cs="Arial"/>
          <w:b/>
          <w:bCs/>
          <w:color w:val="000000"/>
          <w:sz w:val="22"/>
          <w:szCs w:val="22"/>
        </w:rPr>
        <w:t>Cláusula</w:t>
      </w:r>
      <w:r w:rsidR="00C71058" w:rsidRPr="00512696">
        <w:rPr>
          <w:rFonts w:ascii="Arial" w:hAnsi="Arial" w:cs="Arial"/>
          <w:b/>
          <w:bCs/>
          <w:color w:val="000000"/>
          <w:sz w:val="22"/>
          <w:szCs w:val="22"/>
        </w:rPr>
        <w:t xml:space="preserve"> 4</w:t>
      </w:r>
      <w:r w:rsidR="0074780B">
        <w:rPr>
          <w:rFonts w:ascii="Arial" w:hAnsi="Arial" w:cs="Arial"/>
          <w:b/>
          <w:bCs/>
          <w:color w:val="000000"/>
          <w:sz w:val="22"/>
          <w:szCs w:val="22"/>
        </w:rPr>
        <w:t>ª</w:t>
      </w:r>
      <w:r w:rsidR="00C71058" w:rsidRPr="00512696">
        <w:rPr>
          <w:rFonts w:ascii="Arial" w:hAnsi="Arial" w:cs="Arial"/>
          <w:b/>
          <w:bCs/>
          <w:color w:val="000000"/>
          <w:sz w:val="22"/>
          <w:szCs w:val="22"/>
        </w:rPr>
        <w:t xml:space="preserve"> </w:t>
      </w:r>
      <w:r w:rsidRPr="00512696">
        <w:rPr>
          <w:rFonts w:ascii="Arial" w:hAnsi="Arial" w:cs="Arial"/>
          <w:b/>
          <w:bCs/>
          <w:color w:val="000000"/>
          <w:sz w:val="22"/>
          <w:szCs w:val="22"/>
        </w:rPr>
        <w:t xml:space="preserve">- </w:t>
      </w:r>
      <w:r w:rsidRPr="00512696">
        <w:rPr>
          <w:rFonts w:ascii="Arial" w:hAnsi="Arial" w:cs="Arial"/>
          <w:b/>
          <w:bCs/>
          <w:color w:val="000000"/>
          <w:sz w:val="22"/>
          <w:szCs w:val="22"/>
          <w:u w:val="single"/>
        </w:rPr>
        <w:t>Manutenção do Auxílio à Recuperação da Saúd</w:t>
      </w:r>
      <w:r w:rsidR="00C17C8E">
        <w:rPr>
          <w:rFonts w:ascii="Arial" w:hAnsi="Arial" w:cs="Arial"/>
          <w:b/>
          <w:bCs/>
          <w:color w:val="000000"/>
          <w:sz w:val="22"/>
          <w:szCs w:val="22"/>
          <w:u w:val="single"/>
        </w:rPr>
        <w:t>e</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color w:val="000000"/>
          <w:sz w:val="22"/>
          <w:szCs w:val="22"/>
        </w:rPr>
        <w:t xml:space="preserve">A </w:t>
      </w:r>
      <w:r w:rsidR="00275259" w:rsidRPr="00512696">
        <w:rPr>
          <w:rFonts w:ascii="Arial" w:hAnsi="Arial" w:cs="Arial"/>
          <w:color w:val="000000"/>
          <w:sz w:val="22"/>
          <w:szCs w:val="22"/>
        </w:rPr>
        <w:t>ENGIE</w:t>
      </w:r>
      <w:r w:rsidR="003635AF" w:rsidRPr="00512696">
        <w:rPr>
          <w:rFonts w:ascii="Arial" w:hAnsi="Arial" w:cs="Arial"/>
          <w:color w:val="000000"/>
          <w:sz w:val="22"/>
          <w:szCs w:val="22"/>
        </w:rPr>
        <w:t xml:space="preserve"> </w:t>
      </w:r>
      <w:r w:rsidRPr="00512696">
        <w:rPr>
          <w:rFonts w:ascii="Arial" w:hAnsi="Arial" w:cs="Arial"/>
          <w:color w:val="000000"/>
          <w:sz w:val="22"/>
          <w:szCs w:val="22"/>
        </w:rPr>
        <w:t>concorda em manter um Plano de Saúde, para os</w:t>
      </w:r>
      <w:r w:rsidR="003635AF" w:rsidRPr="00512696">
        <w:rPr>
          <w:rFonts w:ascii="Arial" w:hAnsi="Arial" w:cs="Arial"/>
          <w:color w:val="000000"/>
          <w:sz w:val="22"/>
          <w:szCs w:val="22"/>
        </w:rPr>
        <w:t>/</w:t>
      </w:r>
      <w:r w:rsidRPr="00512696">
        <w:rPr>
          <w:rFonts w:ascii="Arial" w:hAnsi="Arial" w:cs="Arial"/>
          <w:color w:val="000000"/>
          <w:sz w:val="22"/>
          <w:szCs w:val="22"/>
        </w:rPr>
        <w:t>as empregados</w:t>
      </w:r>
      <w:r w:rsidR="003635AF" w:rsidRPr="00512696">
        <w:rPr>
          <w:rFonts w:ascii="Arial" w:hAnsi="Arial" w:cs="Arial"/>
          <w:color w:val="000000"/>
          <w:sz w:val="22"/>
          <w:szCs w:val="22"/>
        </w:rPr>
        <w:t>/</w:t>
      </w:r>
      <w:r w:rsidRPr="00512696">
        <w:rPr>
          <w:rFonts w:ascii="Arial" w:hAnsi="Arial" w:cs="Arial"/>
          <w:color w:val="000000"/>
          <w:sz w:val="22"/>
          <w:szCs w:val="22"/>
        </w:rPr>
        <w:t>as aposent</w:t>
      </w:r>
      <w:r w:rsidRPr="00512696">
        <w:rPr>
          <w:rFonts w:ascii="Arial" w:hAnsi="Arial" w:cs="Arial"/>
          <w:color w:val="000000"/>
          <w:sz w:val="22"/>
          <w:szCs w:val="22"/>
        </w:rPr>
        <w:t>a</w:t>
      </w:r>
      <w:r w:rsidRPr="00512696">
        <w:rPr>
          <w:rFonts w:ascii="Arial" w:hAnsi="Arial" w:cs="Arial"/>
          <w:color w:val="000000"/>
          <w:sz w:val="22"/>
          <w:szCs w:val="22"/>
        </w:rPr>
        <w:t>dos</w:t>
      </w:r>
      <w:r w:rsidR="00A220D8">
        <w:rPr>
          <w:rFonts w:ascii="Arial" w:hAnsi="Arial" w:cs="Arial"/>
          <w:color w:val="000000"/>
          <w:sz w:val="22"/>
          <w:szCs w:val="22"/>
        </w:rPr>
        <w:t>/as</w:t>
      </w:r>
      <w:r w:rsidRPr="00512696">
        <w:rPr>
          <w:rFonts w:ascii="Arial" w:hAnsi="Arial" w:cs="Arial"/>
          <w:color w:val="000000"/>
          <w:sz w:val="22"/>
          <w:szCs w:val="22"/>
        </w:rPr>
        <w:t xml:space="preserve"> ou que vierem a se aposentar por invalidez e que não tiverem o seu Contrato de Tr</w:t>
      </w:r>
      <w:r w:rsidRPr="00512696">
        <w:rPr>
          <w:rFonts w:ascii="Arial" w:hAnsi="Arial" w:cs="Arial"/>
          <w:color w:val="000000"/>
          <w:sz w:val="22"/>
          <w:szCs w:val="22"/>
        </w:rPr>
        <w:t>a</w:t>
      </w:r>
      <w:r w:rsidRPr="00512696">
        <w:rPr>
          <w:rFonts w:ascii="Arial" w:hAnsi="Arial" w:cs="Arial"/>
          <w:color w:val="000000"/>
          <w:sz w:val="22"/>
          <w:szCs w:val="22"/>
        </w:rPr>
        <w:t xml:space="preserve">balho extinto ou rescindido. </w:t>
      </w:r>
    </w:p>
    <w:p w:rsidR="00FC20DA" w:rsidRPr="00512696" w:rsidRDefault="00FC20DA" w:rsidP="00A773F1">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512696">
        <w:rPr>
          <w:rFonts w:ascii="Arial" w:hAnsi="Arial" w:cs="Arial"/>
          <w:b/>
          <w:bCs/>
          <w:color w:val="000000"/>
          <w:sz w:val="22"/>
          <w:szCs w:val="22"/>
        </w:rPr>
        <w:t>primeiro</w:t>
      </w:r>
      <w:r w:rsidRPr="00512696">
        <w:rPr>
          <w:rFonts w:ascii="Arial" w:hAnsi="Arial" w:cs="Arial"/>
          <w:b/>
          <w:bCs/>
          <w:color w:val="000000"/>
          <w:sz w:val="22"/>
          <w:szCs w:val="22"/>
        </w:rPr>
        <w:t>:</w:t>
      </w:r>
      <w:r w:rsidRPr="00512696">
        <w:rPr>
          <w:rFonts w:ascii="Arial" w:hAnsi="Arial" w:cs="Arial"/>
          <w:color w:val="000000"/>
          <w:sz w:val="22"/>
          <w:szCs w:val="22"/>
        </w:rPr>
        <w:t xml:space="preserve"> </w:t>
      </w:r>
      <w:r w:rsidR="003371C5" w:rsidRPr="00512696">
        <w:rPr>
          <w:rFonts w:ascii="Arial" w:hAnsi="Arial" w:cs="Arial"/>
          <w:color w:val="000000"/>
          <w:sz w:val="22"/>
          <w:szCs w:val="22"/>
        </w:rPr>
        <w:t>S</w:t>
      </w:r>
      <w:r w:rsidRPr="00512696">
        <w:rPr>
          <w:rFonts w:ascii="Arial" w:hAnsi="Arial" w:cs="Arial"/>
          <w:color w:val="000000"/>
          <w:sz w:val="22"/>
          <w:szCs w:val="22"/>
        </w:rPr>
        <w:t>erão mantidos como dependentes do</w:t>
      </w:r>
      <w:r w:rsidR="003371C5" w:rsidRPr="00512696">
        <w:rPr>
          <w:rFonts w:ascii="Arial" w:hAnsi="Arial" w:cs="Arial"/>
          <w:color w:val="000000"/>
          <w:sz w:val="22"/>
          <w:szCs w:val="22"/>
        </w:rPr>
        <w:t>/a</w:t>
      </w:r>
      <w:r w:rsidRPr="00512696">
        <w:rPr>
          <w:rFonts w:ascii="Arial" w:hAnsi="Arial" w:cs="Arial"/>
          <w:color w:val="000000"/>
          <w:sz w:val="22"/>
          <w:szCs w:val="22"/>
        </w:rPr>
        <w:t xml:space="preserve"> empregado</w:t>
      </w:r>
      <w:r w:rsidR="003371C5" w:rsidRPr="00512696">
        <w:rPr>
          <w:rFonts w:ascii="Arial" w:hAnsi="Arial" w:cs="Arial"/>
          <w:color w:val="000000"/>
          <w:sz w:val="22"/>
          <w:szCs w:val="22"/>
        </w:rPr>
        <w:t>/a</w:t>
      </w:r>
      <w:r w:rsidRPr="00512696">
        <w:rPr>
          <w:rFonts w:ascii="Arial" w:hAnsi="Arial" w:cs="Arial"/>
          <w:color w:val="000000"/>
          <w:sz w:val="22"/>
          <w:szCs w:val="22"/>
        </w:rPr>
        <w:t xml:space="preserve"> os</w:t>
      </w:r>
      <w:r w:rsidR="003371C5" w:rsidRPr="00512696">
        <w:rPr>
          <w:rFonts w:ascii="Arial" w:hAnsi="Arial" w:cs="Arial"/>
          <w:color w:val="000000"/>
          <w:sz w:val="22"/>
          <w:szCs w:val="22"/>
        </w:rPr>
        <w:t>/as</w:t>
      </w:r>
      <w:r w:rsidRPr="00512696">
        <w:rPr>
          <w:rFonts w:ascii="Arial" w:hAnsi="Arial" w:cs="Arial"/>
          <w:color w:val="000000"/>
          <w:sz w:val="22"/>
          <w:szCs w:val="22"/>
        </w:rPr>
        <w:t xml:space="preserve"> dev</w:t>
      </w:r>
      <w:r w:rsidRPr="00512696">
        <w:rPr>
          <w:rFonts w:ascii="Arial" w:hAnsi="Arial" w:cs="Arial"/>
          <w:color w:val="000000"/>
          <w:sz w:val="22"/>
          <w:szCs w:val="22"/>
        </w:rPr>
        <w:t>i</w:t>
      </w:r>
      <w:r w:rsidRPr="00512696">
        <w:rPr>
          <w:rFonts w:ascii="Arial" w:hAnsi="Arial" w:cs="Arial"/>
          <w:color w:val="000000"/>
          <w:sz w:val="22"/>
          <w:szCs w:val="22"/>
        </w:rPr>
        <w:t>damente registrados</w:t>
      </w:r>
      <w:r w:rsidR="003371C5" w:rsidRPr="00512696">
        <w:rPr>
          <w:rFonts w:ascii="Arial" w:hAnsi="Arial" w:cs="Arial"/>
          <w:color w:val="000000"/>
          <w:sz w:val="22"/>
          <w:szCs w:val="22"/>
        </w:rPr>
        <w:t>/as</w:t>
      </w:r>
      <w:r w:rsidRPr="00512696">
        <w:rPr>
          <w:rFonts w:ascii="Arial" w:hAnsi="Arial" w:cs="Arial"/>
          <w:color w:val="000000"/>
          <w:sz w:val="22"/>
          <w:szCs w:val="22"/>
        </w:rPr>
        <w:t xml:space="preserve"> na Empresa, enquanto perdurarem as condições estabelecidas para este reconhecimento.</w:t>
      </w:r>
    </w:p>
    <w:p w:rsidR="00FC20DA" w:rsidRPr="00512696" w:rsidRDefault="00FC20DA" w:rsidP="00D96C39">
      <w:pPr>
        <w:spacing w:before="120"/>
        <w:jc w:val="both"/>
        <w:rPr>
          <w:rFonts w:ascii="Arial" w:hAnsi="Arial" w:cs="Arial"/>
          <w:color w:val="000000"/>
          <w:spacing w:val="-4"/>
          <w:sz w:val="22"/>
          <w:szCs w:val="22"/>
        </w:rPr>
      </w:pPr>
      <w:r w:rsidRPr="00512696">
        <w:rPr>
          <w:rFonts w:ascii="Arial" w:hAnsi="Arial" w:cs="Arial"/>
          <w:b/>
          <w:bCs/>
          <w:color w:val="000000"/>
          <w:spacing w:val="-4"/>
          <w:sz w:val="22"/>
          <w:szCs w:val="22"/>
        </w:rPr>
        <w:t xml:space="preserve">Parágrafo </w:t>
      </w:r>
      <w:r w:rsidR="00512696">
        <w:rPr>
          <w:rFonts w:ascii="Arial" w:hAnsi="Arial" w:cs="Arial"/>
          <w:b/>
          <w:bCs/>
          <w:color w:val="000000"/>
          <w:spacing w:val="-4"/>
          <w:sz w:val="22"/>
          <w:szCs w:val="22"/>
        </w:rPr>
        <w:t>s</w:t>
      </w:r>
      <w:r w:rsidRPr="00512696">
        <w:rPr>
          <w:rFonts w:ascii="Arial" w:hAnsi="Arial" w:cs="Arial"/>
          <w:b/>
          <w:bCs/>
          <w:color w:val="000000"/>
          <w:spacing w:val="-4"/>
          <w:sz w:val="22"/>
          <w:szCs w:val="22"/>
        </w:rPr>
        <w:t>egundo</w:t>
      </w:r>
      <w:r w:rsidRPr="00512696">
        <w:rPr>
          <w:rFonts w:ascii="Arial" w:hAnsi="Arial" w:cs="Arial"/>
          <w:color w:val="000000"/>
          <w:spacing w:val="-4"/>
          <w:sz w:val="22"/>
          <w:szCs w:val="22"/>
        </w:rPr>
        <w:t xml:space="preserve">: </w:t>
      </w:r>
      <w:r w:rsidR="003371C5" w:rsidRPr="00512696">
        <w:rPr>
          <w:rFonts w:ascii="Arial" w:hAnsi="Arial" w:cs="Arial"/>
          <w:color w:val="000000"/>
          <w:spacing w:val="-4"/>
          <w:sz w:val="22"/>
          <w:szCs w:val="22"/>
        </w:rPr>
        <w:t>T</w:t>
      </w:r>
      <w:r w:rsidRPr="00512696">
        <w:rPr>
          <w:rFonts w:ascii="Arial" w:hAnsi="Arial" w:cs="Arial"/>
          <w:color w:val="000000"/>
          <w:spacing w:val="-4"/>
          <w:sz w:val="22"/>
          <w:szCs w:val="22"/>
        </w:rPr>
        <w:t>ambém será mantida a cobertura de medicamentos no Auxílio à R</w:t>
      </w:r>
      <w:r w:rsidRPr="00512696">
        <w:rPr>
          <w:rFonts w:ascii="Arial" w:hAnsi="Arial" w:cs="Arial"/>
          <w:color w:val="000000"/>
          <w:spacing w:val="-4"/>
          <w:sz w:val="22"/>
          <w:szCs w:val="22"/>
        </w:rPr>
        <w:t>e</w:t>
      </w:r>
      <w:r w:rsidRPr="00512696">
        <w:rPr>
          <w:rFonts w:ascii="Arial" w:hAnsi="Arial" w:cs="Arial"/>
          <w:color w:val="000000"/>
          <w:spacing w:val="-4"/>
          <w:sz w:val="22"/>
          <w:szCs w:val="22"/>
        </w:rPr>
        <w:t>cuperação da Saúde previsto nas normas para os/as empregados/as que não tiverem o seu Contrato de Trabalho extinto ou rescindido, aposentados</w:t>
      </w:r>
      <w:r w:rsidR="00A220D8">
        <w:rPr>
          <w:rFonts w:ascii="Arial" w:hAnsi="Arial" w:cs="Arial"/>
          <w:color w:val="000000"/>
          <w:spacing w:val="-4"/>
          <w:sz w:val="22"/>
          <w:szCs w:val="22"/>
        </w:rPr>
        <w:t>/as</w:t>
      </w:r>
      <w:r w:rsidRPr="00512696">
        <w:rPr>
          <w:rFonts w:ascii="Arial" w:hAnsi="Arial" w:cs="Arial"/>
          <w:color w:val="000000"/>
          <w:spacing w:val="-4"/>
          <w:sz w:val="22"/>
          <w:szCs w:val="22"/>
        </w:rPr>
        <w:t xml:space="preserve"> por invalidez ou que vierem a se aposentar por invalidez.</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512696">
        <w:rPr>
          <w:rFonts w:ascii="Arial" w:hAnsi="Arial" w:cs="Arial"/>
          <w:b/>
          <w:bCs/>
          <w:color w:val="000000"/>
          <w:sz w:val="22"/>
          <w:szCs w:val="22"/>
        </w:rPr>
        <w:t>terceiro</w:t>
      </w:r>
      <w:r w:rsidRPr="00512696">
        <w:rPr>
          <w:rFonts w:ascii="Arial" w:hAnsi="Arial" w:cs="Arial"/>
          <w:color w:val="000000"/>
          <w:sz w:val="22"/>
          <w:szCs w:val="22"/>
        </w:rPr>
        <w:t>: O pagamento da coparticipação é de responsabilidade do</w:t>
      </w:r>
      <w:r w:rsidR="003371C5" w:rsidRPr="00512696">
        <w:rPr>
          <w:rFonts w:ascii="Arial" w:hAnsi="Arial" w:cs="Arial"/>
          <w:color w:val="000000"/>
          <w:sz w:val="22"/>
          <w:szCs w:val="22"/>
        </w:rPr>
        <w:t>/a</w:t>
      </w:r>
      <w:r w:rsidRPr="00512696">
        <w:rPr>
          <w:rFonts w:ascii="Arial" w:hAnsi="Arial" w:cs="Arial"/>
          <w:color w:val="000000"/>
          <w:sz w:val="22"/>
          <w:szCs w:val="22"/>
        </w:rPr>
        <w:t xml:space="preserve"> empr</w:t>
      </w:r>
      <w:r w:rsidRPr="00512696">
        <w:rPr>
          <w:rFonts w:ascii="Arial" w:hAnsi="Arial" w:cs="Arial"/>
          <w:color w:val="000000"/>
          <w:sz w:val="22"/>
          <w:szCs w:val="22"/>
        </w:rPr>
        <w:t>e</w:t>
      </w:r>
      <w:r w:rsidRPr="00512696">
        <w:rPr>
          <w:rFonts w:ascii="Arial" w:hAnsi="Arial" w:cs="Arial"/>
          <w:color w:val="000000"/>
          <w:sz w:val="22"/>
          <w:szCs w:val="22"/>
        </w:rPr>
        <w:t>gado</w:t>
      </w:r>
      <w:r w:rsidR="003371C5" w:rsidRPr="00512696">
        <w:rPr>
          <w:rFonts w:ascii="Arial" w:hAnsi="Arial" w:cs="Arial"/>
          <w:color w:val="000000"/>
          <w:sz w:val="22"/>
          <w:szCs w:val="22"/>
        </w:rPr>
        <w:t>/a</w:t>
      </w:r>
      <w:r w:rsidRPr="00512696">
        <w:rPr>
          <w:rFonts w:ascii="Arial" w:hAnsi="Arial" w:cs="Arial"/>
          <w:color w:val="000000"/>
          <w:sz w:val="22"/>
          <w:szCs w:val="22"/>
        </w:rPr>
        <w:t xml:space="preserve"> aposentado</w:t>
      </w:r>
      <w:r w:rsidR="003371C5" w:rsidRPr="00512696">
        <w:rPr>
          <w:rFonts w:ascii="Arial" w:hAnsi="Arial" w:cs="Arial"/>
          <w:color w:val="000000"/>
          <w:sz w:val="22"/>
          <w:szCs w:val="22"/>
        </w:rPr>
        <w:t>/a</w:t>
      </w:r>
      <w:r w:rsidRPr="00512696">
        <w:rPr>
          <w:rFonts w:ascii="Arial" w:hAnsi="Arial" w:cs="Arial"/>
          <w:color w:val="000000"/>
          <w:sz w:val="22"/>
          <w:szCs w:val="22"/>
        </w:rPr>
        <w:t xml:space="preserve"> por invalidez, ficando a cargo da operadora contratada pela </w:t>
      </w:r>
      <w:r w:rsidR="00275259" w:rsidRPr="00512696">
        <w:rPr>
          <w:rFonts w:ascii="Arial" w:hAnsi="Arial" w:cs="Arial"/>
          <w:color w:val="000000"/>
          <w:sz w:val="22"/>
          <w:szCs w:val="22"/>
        </w:rPr>
        <w:t>ENGIE</w:t>
      </w:r>
      <w:r w:rsidR="003635AF" w:rsidRPr="00512696">
        <w:rPr>
          <w:rFonts w:ascii="Arial" w:hAnsi="Arial" w:cs="Arial"/>
          <w:color w:val="000000"/>
          <w:sz w:val="22"/>
          <w:szCs w:val="22"/>
        </w:rPr>
        <w:t xml:space="preserve"> </w:t>
      </w:r>
      <w:r w:rsidRPr="00512696">
        <w:rPr>
          <w:rFonts w:ascii="Arial" w:hAnsi="Arial" w:cs="Arial"/>
          <w:color w:val="000000"/>
          <w:sz w:val="22"/>
          <w:szCs w:val="22"/>
        </w:rPr>
        <w:t>a respectiva cobrança. Em havendo inadimplência, a concessão do benefício será su</w:t>
      </w:r>
      <w:r w:rsidRPr="00512696">
        <w:rPr>
          <w:rFonts w:ascii="Arial" w:hAnsi="Arial" w:cs="Arial"/>
          <w:color w:val="000000"/>
          <w:sz w:val="22"/>
          <w:szCs w:val="22"/>
        </w:rPr>
        <w:t>s</w:t>
      </w:r>
      <w:r w:rsidRPr="00512696">
        <w:rPr>
          <w:rFonts w:ascii="Arial" w:hAnsi="Arial" w:cs="Arial"/>
          <w:color w:val="000000"/>
          <w:sz w:val="22"/>
          <w:szCs w:val="22"/>
        </w:rPr>
        <w:t>pensa até a regularização dos pagamentos pendentes.</w:t>
      </w:r>
    </w:p>
    <w:p w:rsidR="004444E4" w:rsidRPr="00512696" w:rsidRDefault="00FC20DA" w:rsidP="00BC78E3">
      <w:pPr>
        <w:spacing w:before="240"/>
        <w:ind w:left="1361" w:hanging="1361"/>
        <w:rPr>
          <w:rFonts w:ascii="Arial" w:hAnsi="Arial" w:cs="Arial"/>
          <w:b/>
          <w:bCs/>
          <w:color w:val="000000"/>
          <w:sz w:val="22"/>
          <w:szCs w:val="22"/>
          <w:u w:val="single"/>
        </w:rPr>
      </w:pPr>
      <w:r w:rsidRPr="00512696">
        <w:rPr>
          <w:rFonts w:ascii="Arial" w:hAnsi="Arial" w:cs="Arial"/>
          <w:b/>
          <w:bCs/>
          <w:color w:val="000000"/>
          <w:sz w:val="22"/>
          <w:szCs w:val="22"/>
        </w:rPr>
        <w:t xml:space="preserve">Cláusula </w:t>
      </w:r>
      <w:r w:rsidR="00C71058" w:rsidRPr="00512696">
        <w:rPr>
          <w:rFonts w:ascii="Arial" w:hAnsi="Arial" w:cs="Arial"/>
          <w:b/>
          <w:bCs/>
          <w:color w:val="000000"/>
          <w:sz w:val="22"/>
          <w:szCs w:val="22"/>
        </w:rPr>
        <w:t>5</w:t>
      </w:r>
      <w:r w:rsidR="0074780B">
        <w:rPr>
          <w:rFonts w:ascii="Arial" w:hAnsi="Arial" w:cs="Arial"/>
          <w:b/>
          <w:bCs/>
          <w:color w:val="000000"/>
          <w:sz w:val="22"/>
          <w:szCs w:val="22"/>
        </w:rPr>
        <w:t>ª</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Manutenção do Auxílio à Recuperação da Saúde para Dependentes</w:t>
      </w:r>
      <w:r w:rsidR="00BA015A" w:rsidRPr="00512696">
        <w:rPr>
          <w:rFonts w:ascii="Arial" w:hAnsi="Arial" w:cs="Arial"/>
          <w:b/>
          <w:bCs/>
          <w:color w:val="000000"/>
          <w:sz w:val="22"/>
          <w:szCs w:val="22"/>
          <w:u w:val="single"/>
        </w:rPr>
        <w:t xml:space="preserve"> </w:t>
      </w:r>
    </w:p>
    <w:p w:rsidR="00FC20DA" w:rsidRPr="00512696" w:rsidRDefault="00FC20DA" w:rsidP="00275259">
      <w:pPr>
        <w:spacing w:before="120"/>
        <w:jc w:val="both"/>
        <w:rPr>
          <w:rFonts w:ascii="Arial" w:hAnsi="Arial" w:cs="Arial"/>
          <w:color w:val="000000"/>
          <w:sz w:val="22"/>
          <w:szCs w:val="22"/>
        </w:rPr>
      </w:pPr>
      <w:r w:rsidRPr="00512696">
        <w:rPr>
          <w:rFonts w:ascii="Arial" w:hAnsi="Arial" w:cs="Arial"/>
          <w:color w:val="000000"/>
          <w:sz w:val="22"/>
          <w:szCs w:val="22"/>
        </w:rPr>
        <w:t xml:space="preserve">A </w:t>
      </w:r>
      <w:r w:rsidR="00275259" w:rsidRPr="00512696">
        <w:rPr>
          <w:rFonts w:ascii="Arial" w:hAnsi="Arial" w:cs="Arial"/>
          <w:color w:val="000000"/>
          <w:sz w:val="22"/>
          <w:szCs w:val="22"/>
        </w:rPr>
        <w:t>ENGIE</w:t>
      </w:r>
      <w:r w:rsidR="003635AF" w:rsidRPr="00512696">
        <w:rPr>
          <w:rFonts w:ascii="Arial" w:hAnsi="Arial" w:cs="Arial"/>
          <w:color w:val="000000"/>
          <w:sz w:val="22"/>
          <w:szCs w:val="22"/>
        </w:rPr>
        <w:t xml:space="preserve"> </w:t>
      </w:r>
      <w:r w:rsidRPr="00512696">
        <w:rPr>
          <w:rFonts w:ascii="Arial" w:hAnsi="Arial" w:cs="Arial"/>
          <w:color w:val="000000"/>
          <w:sz w:val="22"/>
          <w:szCs w:val="22"/>
        </w:rPr>
        <w:t>concorda em manter um Plano de Saúde com participação do usuário por um período de 0</w:t>
      </w:r>
      <w:r w:rsidR="00CE673B" w:rsidRPr="00512696">
        <w:rPr>
          <w:rFonts w:ascii="Arial" w:hAnsi="Arial" w:cs="Arial"/>
          <w:color w:val="000000"/>
          <w:sz w:val="22"/>
          <w:szCs w:val="22"/>
        </w:rPr>
        <w:t>2</w:t>
      </w:r>
      <w:r w:rsidRPr="00512696">
        <w:rPr>
          <w:rFonts w:ascii="Arial" w:hAnsi="Arial" w:cs="Arial"/>
          <w:color w:val="000000"/>
          <w:sz w:val="22"/>
          <w:szCs w:val="22"/>
        </w:rPr>
        <w:t xml:space="preserve"> (dois) anos, para os dependentes dos</w:t>
      </w:r>
      <w:r w:rsidR="003635AF" w:rsidRPr="00512696">
        <w:rPr>
          <w:rFonts w:ascii="Arial" w:hAnsi="Arial" w:cs="Arial"/>
          <w:color w:val="000000"/>
          <w:sz w:val="22"/>
          <w:szCs w:val="22"/>
        </w:rPr>
        <w:t>/</w:t>
      </w:r>
      <w:r w:rsidRPr="00512696">
        <w:rPr>
          <w:rFonts w:ascii="Arial" w:hAnsi="Arial" w:cs="Arial"/>
          <w:color w:val="000000"/>
          <w:sz w:val="22"/>
          <w:szCs w:val="22"/>
        </w:rPr>
        <w:t>as empregados</w:t>
      </w:r>
      <w:r w:rsidR="003635AF" w:rsidRPr="00512696">
        <w:rPr>
          <w:rFonts w:ascii="Arial" w:hAnsi="Arial" w:cs="Arial"/>
          <w:color w:val="000000"/>
          <w:sz w:val="22"/>
          <w:szCs w:val="22"/>
        </w:rPr>
        <w:t>/</w:t>
      </w:r>
      <w:r w:rsidRPr="00512696">
        <w:rPr>
          <w:rFonts w:ascii="Arial" w:hAnsi="Arial" w:cs="Arial"/>
          <w:color w:val="000000"/>
          <w:sz w:val="22"/>
          <w:szCs w:val="22"/>
        </w:rPr>
        <w:t>as que vierem a f</w:t>
      </w:r>
      <w:r w:rsidRPr="00512696">
        <w:rPr>
          <w:rFonts w:ascii="Arial" w:hAnsi="Arial" w:cs="Arial"/>
          <w:color w:val="000000"/>
          <w:sz w:val="22"/>
          <w:szCs w:val="22"/>
        </w:rPr>
        <w:t>a</w:t>
      </w:r>
      <w:r w:rsidRPr="00512696">
        <w:rPr>
          <w:rFonts w:ascii="Arial" w:hAnsi="Arial" w:cs="Arial"/>
          <w:color w:val="000000"/>
          <w:sz w:val="22"/>
          <w:szCs w:val="22"/>
        </w:rPr>
        <w:t>lecer, devidamente registrados na Empresa.</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C82761">
        <w:rPr>
          <w:rFonts w:ascii="Arial" w:hAnsi="Arial" w:cs="Arial"/>
          <w:b/>
          <w:bCs/>
          <w:color w:val="000000"/>
          <w:sz w:val="22"/>
          <w:szCs w:val="22"/>
        </w:rPr>
        <w:t>único</w:t>
      </w:r>
      <w:r w:rsidRPr="00512696">
        <w:rPr>
          <w:rFonts w:ascii="Arial" w:hAnsi="Arial" w:cs="Arial"/>
          <w:b/>
          <w:bCs/>
          <w:color w:val="000000"/>
          <w:sz w:val="22"/>
          <w:szCs w:val="22"/>
        </w:rPr>
        <w:t>:</w:t>
      </w:r>
      <w:r w:rsidRPr="00512696">
        <w:rPr>
          <w:rFonts w:ascii="Arial" w:hAnsi="Arial" w:cs="Arial"/>
          <w:color w:val="000000"/>
          <w:sz w:val="22"/>
          <w:szCs w:val="22"/>
        </w:rPr>
        <w:t xml:space="preserve"> A empresa quitará </w:t>
      </w:r>
      <w:r w:rsidR="00444F1E" w:rsidRPr="00512696">
        <w:rPr>
          <w:rFonts w:ascii="Arial" w:hAnsi="Arial" w:cs="Arial"/>
          <w:color w:val="000000"/>
          <w:sz w:val="22"/>
          <w:szCs w:val="22"/>
        </w:rPr>
        <w:t xml:space="preserve">todos </w:t>
      </w:r>
      <w:r w:rsidRPr="00512696">
        <w:rPr>
          <w:rFonts w:ascii="Arial" w:hAnsi="Arial" w:cs="Arial"/>
          <w:color w:val="000000"/>
          <w:sz w:val="22"/>
          <w:szCs w:val="22"/>
        </w:rPr>
        <w:t>os débitos referentes aos benefícios saúde existentes na data do óbito.</w:t>
      </w:r>
    </w:p>
    <w:p w:rsidR="0071721F" w:rsidRPr="00512696" w:rsidRDefault="00964737" w:rsidP="00FD590A">
      <w:pPr>
        <w:spacing w:before="240"/>
        <w:jc w:val="both"/>
        <w:rPr>
          <w:rFonts w:ascii="Arial" w:hAnsi="Arial" w:cs="Arial"/>
          <w:b/>
          <w:color w:val="767171"/>
          <w:sz w:val="22"/>
          <w:szCs w:val="22"/>
        </w:rPr>
      </w:pPr>
      <w:r w:rsidRPr="00512696">
        <w:rPr>
          <w:rFonts w:ascii="Arial" w:hAnsi="Arial" w:cs="Arial"/>
          <w:b/>
          <w:color w:val="000000"/>
          <w:sz w:val="22"/>
          <w:szCs w:val="22"/>
        </w:rPr>
        <w:t xml:space="preserve">Cláusula </w:t>
      </w:r>
      <w:r w:rsidR="00C71058" w:rsidRPr="00512696">
        <w:rPr>
          <w:rFonts w:ascii="Arial" w:hAnsi="Arial" w:cs="Arial"/>
          <w:b/>
          <w:color w:val="000000"/>
          <w:sz w:val="22"/>
          <w:szCs w:val="22"/>
        </w:rPr>
        <w:t>6</w:t>
      </w:r>
      <w:r w:rsidR="0074780B">
        <w:rPr>
          <w:rFonts w:ascii="Arial" w:hAnsi="Arial" w:cs="Arial"/>
          <w:b/>
          <w:bCs/>
          <w:color w:val="000000"/>
          <w:sz w:val="22"/>
          <w:szCs w:val="22"/>
        </w:rPr>
        <w:t>ª</w:t>
      </w:r>
      <w:r w:rsidR="00C71058" w:rsidRPr="00512696">
        <w:rPr>
          <w:rFonts w:ascii="Arial" w:hAnsi="Arial" w:cs="Arial"/>
          <w:b/>
          <w:color w:val="000000"/>
          <w:sz w:val="22"/>
          <w:szCs w:val="22"/>
        </w:rPr>
        <w:t xml:space="preserve"> </w:t>
      </w:r>
      <w:r w:rsidRPr="00512696">
        <w:rPr>
          <w:rFonts w:ascii="Arial" w:hAnsi="Arial" w:cs="Arial"/>
          <w:b/>
          <w:color w:val="000000"/>
          <w:sz w:val="22"/>
          <w:szCs w:val="22"/>
        </w:rPr>
        <w:t xml:space="preserve">- </w:t>
      </w:r>
      <w:r w:rsidR="0071721F" w:rsidRPr="00512696">
        <w:rPr>
          <w:rFonts w:ascii="Arial" w:hAnsi="Arial" w:cs="Arial"/>
          <w:b/>
          <w:color w:val="000000"/>
          <w:sz w:val="22"/>
          <w:szCs w:val="22"/>
          <w:u w:val="single"/>
        </w:rPr>
        <w:t>Auxílio Financeiro</w:t>
      </w:r>
      <w:r w:rsidR="00BA015A" w:rsidRPr="00512696">
        <w:rPr>
          <w:rFonts w:ascii="Arial" w:hAnsi="Arial" w:cs="Arial"/>
          <w:b/>
          <w:color w:val="000000"/>
          <w:sz w:val="22"/>
          <w:szCs w:val="22"/>
        </w:rPr>
        <w:t xml:space="preserve"> </w:t>
      </w:r>
    </w:p>
    <w:p w:rsidR="00AC51FC" w:rsidRDefault="00AC51FC" w:rsidP="00D96C39">
      <w:pPr>
        <w:spacing w:before="120"/>
        <w:jc w:val="both"/>
        <w:rPr>
          <w:rFonts w:ascii="Arial" w:hAnsi="Arial" w:cs="Arial"/>
          <w:color w:val="000000"/>
          <w:sz w:val="22"/>
          <w:szCs w:val="22"/>
        </w:rPr>
      </w:pPr>
      <w:r w:rsidRPr="00512696">
        <w:rPr>
          <w:rFonts w:ascii="Arial" w:hAnsi="Arial" w:cs="Arial"/>
          <w:color w:val="000000"/>
          <w:sz w:val="22"/>
          <w:szCs w:val="22"/>
        </w:rPr>
        <w:t xml:space="preserve">A </w:t>
      </w:r>
      <w:r w:rsidR="00275259" w:rsidRPr="00512696">
        <w:rPr>
          <w:rFonts w:ascii="Arial" w:hAnsi="Arial" w:cs="Arial"/>
          <w:color w:val="000000"/>
          <w:sz w:val="22"/>
          <w:szCs w:val="22"/>
        </w:rPr>
        <w:t>ENGIE</w:t>
      </w:r>
      <w:r w:rsidRPr="00512696">
        <w:rPr>
          <w:rFonts w:ascii="Arial" w:hAnsi="Arial" w:cs="Arial"/>
          <w:color w:val="000000"/>
          <w:sz w:val="22"/>
          <w:szCs w:val="22"/>
        </w:rPr>
        <w:t xml:space="preserve"> reembolsará </w:t>
      </w:r>
      <w:r w:rsidRPr="00074084">
        <w:rPr>
          <w:rFonts w:ascii="Arial" w:hAnsi="Arial" w:cs="Arial"/>
          <w:color w:val="FF0000"/>
          <w:sz w:val="22"/>
          <w:szCs w:val="22"/>
        </w:rPr>
        <w:t>90%</w:t>
      </w:r>
      <w:r w:rsidRPr="00512696">
        <w:rPr>
          <w:rFonts w:ascii="Arial" w:hAnsi="Arial" w:cs="Arial"/>
          <w:color w:val="000000"/>
          <w:sz w:val="22"/>
          <w:szCs w:val="22"/>
        </w:rPr>
        <w:t xml:space="preserve"> do valor efetivamente pago </w:t>
      </w:r>
      <w:r w:rsidR="00B84C3D">
        <w:rPr>
          <w:rFonts w:ascii="Arial" w:hAnsi="Arial" w:cs="Arial"/>
          <w:color w:val="000000"/>
          <w:sz w:val="22"/>
          <w:szCs w:val="22"/>
        </w:rPr>
        <w:t xml:space="preserve">por seus/suas empregados/as </w:t>
      </w:r>
      <w:r w:rsidRPr="00512696">
        <w:rPr>
          <w:rFonts w:ascii="Arial" w:hAnsi="Arial" w:cs="Arial"/>
          <w:color w:val="000000"/>
          <w:sz w:val="22"/>
          <w:szCs w:val="22"/>
        </w:rPr>
        <w:t>com consulta</w:t>
      </w:r>
      <w:r w:rsidR="00CD0056" w:rsidRPr="00512696">
        <w:rPr>
          <w:rFonts w:ascii="Arial" w:hAnsi="Arial" w:cs="Arial"/>
          <w:color w:val="000000"/>
          <w:sz w:val="22"/>
          <w:szCs w:val="22"/>
        </w:rPr>
        <w:t>s</w:t>
      </w:r>
      <w:r w:rsidRPr="00512696">
        <w:rPr>
          <w:rFonts w:ascii="Arial" w:hAnsi="Arial" w:cs="Arial"/>
          <w:color w:val="000000"/>
          <w:sz w:val="22"/>
          <w:szCs w:val="22"/>
        </w:rPr>
        <w:t xml:space="preserve"> médicas, proced</w:t>
      </w:r>
      <w:r w:rsidRPr="00512696">
        <w:rPr>
          <w:rFonts w:ascii="Arial" w:hAnsi="Arial" w:cs="Arial"/>
          <w:color w:val="000000"/>
          <w:sz w:val="22"/>
          <w:szCs w:val="22"/>
        </w:rPr>
        <w:t>i</w:t>
      </w:r>
      <w:r w:rsidRPr="00512696">
        <w:rPr>
          <w:rFonts w:ascii="Arial" w:hAnsi="Arial" w:cs="Arial"/>
          <w:color w:val="000000"/>
          <w:sz w:val="22"/>
          <w:szCs w:val="22"/>
        </w:rPr>
        <w:t>mentos odontológicos e de outros atendimentos à saúde.</w:t>
      </w:r>
    </w:p>
    <w:p w:rsidR="00DB40CE" w:rsidRPr="00BC78E3" w:rsidRDefault="0074780B" w:rsidP="00C82761">
      <w:pPr>
        <w:tabs>
          <w:tab w:val="left" w:pos="1500"/>
        </w:tabs>
        <w:spacing w:before="240"/>
        <w:jc w:val="both"/>
        <w:rPr>
          <w:rFonts w:ascii="Arial" w:hAnsi="Arial" w:cs="Arial"/>
          <w:color w:val="FF0000"/>
          <w:sz w:val="22"/>
          <w:szCs w:val="22"/>
        </w:rPr>
      </w:pPr>
      <w:r w:rsidRPr="0074780B">
        <w:rPr>
          <w:rFonts w:ascii="Arial" w:hAnsi="Arial" w:cs="Arial"/>
          <w:b/>
          <w:sz w:val="22"/>
          <w:szCs w:val="22"/>
        </w:rPr>
        <w:t>Cláusula 7</w:t>
      </w:r>
      <w:r w:rsidRPr="0074780B">
        <w:rPr>
          <w:rFonts w:ascii="Arial" w:hAnsi="Arial" w:cs="Arial"/>
          <w:b/>
          <w:bCs/>
          <w:color w:val="000000"/>
          <w:sz w:val="22"/>
          <w:szCs w:val="22"/>
        </w:rPr>
        <w:t>ª</w:t>
      </w:r>
      <w:r>
        <w:rPr>
          <w:rFonts w:ascii="Arial" w:hAnsi="Arial" w:cs="Arial"/>
          <w:b/>
          <w:bCs/>
          <w:color w:val="000000"/>
          <w:sz w:val="22"/>
          <w:szCs w:val="22"/>
        </w:rPr>
        <w:t xml:space="preserve"> - </w:t>
      </w:r>
      <w:r w:rsidRPr="0074780B">
        <w:rPr>
          <w:rFonts w:ascii="Arial" w:hAnsi="Arial" w:cs="Arial"/>
          <w:b/>
          <w:sz w:val="22"/>
          <w:szCs w:val="22"/>
        </w:rPr>
        <w:t xml:space="preserve"> </w:t>
      </w:r>
      <w:r w:rsidR="00DB40CE" w:rsidRPr="00C82761">
        <w:rPr>
          <w:rFonts w:ascii="Arial" w:hAnsi="Arial" w:cs="Arial"/>
          <w:b/>
          <w:sz w:val="22"/>
          <w:szCs w:val="22"/>
          <w:u w:val="single"/>
        </w:rPr>
        <w:t>Reembolso de despesas médicas com deslocamento</w:t>
      </w:r>
      <w:r w:rsidR="00BC78E3" w:rsidRPr="00BC78E3">
        <w:rPr>
          <w:rFonts w:ascii="Arial" w:hAnsi="Arial" w:cs="Arial"/>
          <w:b/>
          <w:sz w:val="22"/>
          <w:szCs w:val="22"/>
        </w:rPr>
        <w:t xml:space="preserve"> </w:t>
      </w:r>
    </w:p>
    <w:p w:rsidR="00DB40CE" w:rsidRPr="00B84C3D" w:rsidRDefault="00DB40CE" w:rsidP="00DB40CE">
      <w:pPr>
        <w:tabs>
          <w:tab w:val="left" w:pos="1500"/>
        </w:tabs>
        <w:spacing w:before="120"/>
        <w:jc w:val="both"/>
        <w:rPr>
          <w:rFonts w:ascii="Arial" w:hAnsi="Arial" w:cs="Arial"/>
          <w:spacing w:val="-2"/>
          <w:sz w:val="22"/>
          <w:szCs w:val="22"/>
        </w:rPr>
      </w:pPr>
      <w:r w:rsidRPr="00B84C3D">
        <w:rPr>
          <w:rFonts w:ascii="Arial" w:hAnsi="Arial" w:cs="Arial"/>
          <w:spacing w:val="-2"/>
          <w:sz w:val="22"/>
          <w:szCs w:val="22"/>
        </w:rPr>
        <w:t>A ENGIE arcará com os custos de deslocamento, hospedagem e alimentação quando por encaminhamento médico, o</w:t>
      </w:r>
      <w:r w:rsidR="00B84C3D" w:rsidRPr="00B84C3D">
        <w:rPr>
          <w:rFonts w:ascii="Arial" w:hAnsi="Arial" w:cs="Arial"/>
          <w:spacing w:val="-2"/>
          <w:sz w:val="22"/>
          <w:szCs w:val="22"/>
        </w:rPr>
        <w:t>/a</w:t>
      </w:r>
      <w:r w:rsidRPr="00B84C3D">
        <w:rPr>
          <w:rFonts w:ascii="Arial" w:hAnsi="Arial" w:cs="Arial"/>
          <w:spacing w:val="-2"/>
          <w:sz w:val="22"/>
          <w:szCs w:val="22"/>
        </w:rPr>
        <w:t xml:space="preserve"> empregado</w:t>
      </w:r>
      <w:r w:rsidR="00B84C3D" w:rsidRPr="00B84C3D">
        <w:rPr>
          <w:rFonts w:ascii="Arial" w:hAnsi="Arial" w:cs="Arial"/>
          <w:spacing w:val="-2"/>
          <w:sz w:val="22"/>
          <w:szCs w:val="22"/>
        </w:rPr>
        <w:t>/a</w:t>
      </w:r>
      <w:r w:rsidRPr="00B84C3D">
        <w:rPr>
          <w:rFonts w:ascii="Arial" w:hAnsi="Arial" w:cs="Arial"/>
          <w:spacing w:val="-2"/>
          <w:sz w:val="22"/>
          <w:szCs w:val="22"/>
        </w:rPr>
        <w:t xml:space="preserve"> ou dependente necessitar se deslocar para outras localidades para tratamento de saúde, inclusive nos casos não considerados de urgência ou emergência.</w:t>
      </w:r>
    </w:p>
    <w:p w:rsidR="00BC78E3" w:rsidRDefault="00BC78E3" w:rsidP="00DB40CE">
      <w:pPr>
        <w:pStyle w:val="Default"/>
        <w:rPr>
          <w:rFonts w:ascii="Arial" w:hAnsi="Arial" w:cs="Arial"/>
          <w:b/>
          <w:bCs/>
          <w:color w:val="auto"/>
          <w:sz w:val="22"/>
          <w:szCs w:val="22"/>
        </w:rPr>
      </w:pPr>
    </w:p>
    <w:p w:rsidR="00C17C8E" w:rsidRDefault="00C17C8E" w:rsidP="00DB40CE">
      <w:pPr>
        <w:pStyle w:val="Default"/>
        <w:rPr>
          <w:rFonts w:ascii="Arial" w:hAnsi="Arial" w:cs="Arial"/>
          <w:b/>
          <w:bCs/>
          <w:color w:val="auto"/>
          <w:sz w:val="22"/>
          <w:szCs w:val="22"/>
        </w:rPr>
      </w:pPr>
    </w:p>
    <w:p w:rsidR="00DB40CE" w:rsidRPr="00BC78E3" w:rsidRDefault="0074780B" w:rsidP="00DB40CE">
      <w:pPr>
        <w:pStyle w:val="Default"/>
        <w:rPr>
          <w:rFonts w:ascii="Arial" w:hAnsi="Arial" w:cs="Arial"/>
          <w:b/>
          <w:bCs/>
          <w:color w:val="FF0000"/>
          <w:sz w:val="22"/>
          <w:szCs w:val="22"/>
          <w:u w:val="single"/>
        </w:rPr>
      </w:pPr>
      <w:r w:rsidRPr="0074780B">
        <w:rPr>
          <w:rFonts w:ascii="Arial" w:hAnsi="Arial" w:cs="Arial"/>
          <w:b/>
          <w:bCs/>
          <w:color w:val="auto"/>
          <w:sz w:val="22"/>
          <w:szCs w:val="22"/>
        </w:rPr>
        <w:t>Cláusula 8</w:t>
      </w:r>
      <w:r w:rsidRPr="0074780B">
        <w:rPr>
          <w:rFonts w:ascii="Arial" w:hAnsi="Arial" w:cs="Arial"/>
          <w:b/>
          <w:bCs/>
          <w:sz w:val="22"/>
          <w:szCs w:val="22"/>
        </w:rPr>
        <w:t>ª</w:t>
      </w:r>
      <w:r w:rsidRPr="0074780B">
        <w:rPr>
          <w:rFonts w:ascii="Arial" w:hAnsi="Arial" w:cs="Arial"/>
          <w:b/>
          <w:bCs/>
          <w:color w:val="auto"/>
          <w:sz w:val="22"/>
          <w:szCs w:val="22"/>
        </w:rPr>
        <w:t xml:space="preserve"> - </w:t>
      </w:r>
      <w:r w:rsidR="00DB40CE" w:rsidRPr="00C82761">
        <w:rPr>
          <w:rFonts w:ascii="Arial" w:hAnsi="Arial" w:cs="Arial"/>
          <w:b/>
          <w:bCs/>
          <w:color w:val="auto"/>
          <w:sz w:val="22"/>
          <w:szCs w:val="22"/>
          <w:u w:val="single"/>
        </w:rPr>
        <w:t>Plano de Saúde para empregado</w:t>
      </w:r>
      <w:r w:rsidR="00B84C3D">
        <w:rPr>
          <w:rFonts w:ascii="Arial" w:hAnsi="Arial" w:cs="Arial"/>
          <w:b/>
          <w:bCs/>
          <w:color w:val="auto"/>
          <w:sz w:val="22"/>
          <w:szCs w:val="22"/>
          <w:u w:val="single"/>
        </w:rPr>
        <w:t>/a</w:t>
      </w:r>
      <w:r w:rsidR="00DB40CE" w:rsidRPr="00C82761">
        <w:rPr>
          <w:rFonts w:ascii="Arial" w:hAnsi="Arial" w:cs="Arial"/>
          <w:b/>
          <w:bCs/>
          <w:color w:val="auto"/>
          <w:sz w:val="22"/>
          <w:szCs w:val="22"/>
          <w:u w:val="single"/>
        </w:rPr>
        <w:t xml:space="preserve"> demitido</w:t>
      </w:r>
      <w:r w:rsidR="00BC78E3" w:rsidRPr="00BC78E3">
        <w:rPr>
          <w:rFonts w:ascii="Arial" w:hAnsi="Arial" w:cs="Arial"/>
          <w:bCs/>
          <w:color w:val="auto"/>
          <w:sz w:val="22"/>
          <w:szCs w:val="22"/>
        </w:rPr>
        <w:t xml:space="preserve"> </w:t>
      </w:r>
    </w:p>
    <w:p w:rsidR="00DB40CE" w:rsidRPr="00C82761" w:rsidRDefault="00DB40CE" w:rsidP="00DB40CE">
      <w:pPr>
        <w:spacing w:before="120"/>
        <w:jc w:val="both"/>
        <w:rPr>
          <w:rFonts w:ascii="Arial" w:hAnsi="Arial" w:cs="Arial"/>
          <w:sz w:val="22"/>
          <w:szCs w:val="22"/>
        </w:rPr>
      </w:pPr>
      <w:r w:rsidRPr="00C82761">
        <w:rPr>
          <w:rFonts w:ascii="Arial" w:hAnsi="Arial" w:cs="Arial"/>
          <w:sz w:val="22"/>
          <w:szCs w:val="22"/>
        </w:rPr>
        <w:t>A ENGIE pagará durante 02 (dois) anos a mensalidade do plano de saúde da Elosaúde para os/as seus/as e</w:t>
      </w:r>
      <w:r w:rsidRPr="00C82761">
        <w:rPr>
          <w:rFonts w:ascii="Arial" w:hAnsi="Arial" w:cs="Arial"/>
          <w:sz w:val="22"/>
          <w:szCs w:val="22"/>
        </w:rPr>
        <w:t>m</w:t>
      </w:r>
      <w:r w:rsidRPr="00C82761">
        <w:rPr>
          <w:rFonts w:ascii="Arial" w:hAnsi="Arial" w:cs="Arial"/>
          <w:sz w:val="22"/>
          <w:szCs w:val="22"/>
        </w:rPr>
        <w:t>pregados/as que vierem a ser demitidos</w:t>
      </w:r>
      <w:r w:rsidR="00B84C3D">
        <w:rPr>
          <w:rFonts w:ascii="Arial" w:hAnsi="Arial" w:cs="Arial"/>
          <w:sz w:val="22"/>
          <w:szCs w:val="22"/>
        </w:rPr>
        <w:t>/as</w:t>
      </w:r>
      <w:r w:rsidRPr="00C82761">
        <w:rPr>
          <w:rFonts w:ascii="Arial" w:hAnsi="Arial" w:cs="Arial"/>
          <w:sz w:val="22"/>
          <w:szCs w:val="22"/>
        </w:rPr>
        <w:t>.</w:t>
      </w:r>
    </w:p>
    <w:p w:rsidR="00DB40CE" w:rsidRPr="00C82761" w:rsidRDefault="00DB40CE" w:rsidP="00C82761">
      <w:pPr>
        <w:spacing w:before="120"/>
        <w:jc w:val="both"/>
        <w:rPr>
          <w:rFonts w:ascii="Arial" w:hAnsi="Arial" w:cs="Arial"/>
          <w:sz w:val="22"/>
          <w:szCs w:val="22"/>
        </w:rPr>
      </w:pPr>
      <w:r w:rsidRPr="00C82761">
        <w:rPr>
          <w:rFonts w:ascii="Arial" w:hAnsi="Arial" w:cs="Arial"/>
          <w:b/>
          <w:sz w:val="22"/>
          <w:szCs w:val="22"/>
        </w:rPr>
        <w:t xml:space="preserve">Parágrafo </w:t>
      </w:r>
      <w:r w:rsidR="00C82761">
        <w:rPr>
          <w:rFonts w:ascii="Arial" w:hAnsi="Arial" w:cs="Arial"/>
          <w:b/>
          <w:sz w:val="22"/>
          <w:szCs w:val="22"/>
        </w:rPr>
        <w:t>único</w:t>
      </w:r>
      <w:r w:rsidRPr="00C82761">
        <w:rPr>
          <w:rFonts w:ascii="Arial" w:hAnsi="Arial" w:cs="Arial"/>
          <w:b/>
          <w:sz w:val="22"/>
          <w:szCs w:val="22"/>
        </w:rPr>
        <w:t>:</w:t>
      </w:r>
      <w:r w:rsidRPr="00C82761">
        <w:rPr>
          <w:rFonts w:ascii="Arial" w:hAnsi="Arial" w:cs="Arial"/>
          <w:sz w:val="22"/>
          <w:szCs w:val="22"/>
        </w:rPr>
        <w:t xml:space="preserve"> O plano será mantido também para os dependentes.</w:t>
      </w:r>
    </w:p>
    <w:p w:rsidR="00DB40CE" w:rsidRPr="00BC78E3" w:rsidRDefault="0074780B" w:rsidP="00C82761">
      <w:pPr>
        <w:spacing w:before="240"/>
        <w:jc w:val="both"/>
        <w:rPr>
          <w:rFonts w:ascii="Arial" w:hAnsi="Arial" w:cs="Arial"/>
          <w:color w:val="FF0000"/>
          <w:sz w:val="22"/>
          <w:szCs w:val="22"/>
        </w:rPr>
      </w:pPr>
      <w:r w:rsidRPr="0074780B">
        <w:rPr>
          <w:rFonts w:ascii="Arial" w:hAnsi="Arial" w:cs="Arial"/>
          <w:b/>
          <w:sz w:val="22"/>
          <w:szCs w:val="22"/>
        </w:rPr>
        <w:t>Clá</w:t>
      </w:r>
      <w:r w:rsidRPr="0074780B">
        <w:rPr>
          <w:rFonts w:ascii="Arial" w:hAnsi="Arial" w:cs="Arial"/>
          <w:b/>
          <w:bCs/>
          <w:color w:val="000000"/>
          <w:sz w:val="22"/>
          <w:szCs w:val="22"/>
        </w:rPr>
        <w:t>u</w:t>
      </w:r>
      <w:r w:rsidRPr="0074780B">
        <w:rPr>
          <w:rFonts w:ascii="Arial" w:hAnsi="Arial" w:cs="Arial"/>
          <w:b/>
          <w:sz w:val="22"/>
          <w:szCs w:val="22"/>
        </w:rPr>
        <w:t>sula 9</w:t>
      </w:r>
      <w:r w:rsidRPr="0074780B">
        <w:rPr>
          <w:rFonts w:ascii="Arial" w:hAnsi="Arial" w:cs="Arial"/>
          <w:b/>
          <w:bCs/>
          <w:color w:val="000000"/>
          <w:sz w:val="22"/>
          <w:szCs w:val="22"/>
        </w:rPr>
        <w:t>ª</w:t>
      </w:r>
      <w:r w:rsidRPr="0074780B">
        <w:rPr>
          <w:rFonts w:ascii="Arial" w:hAnsi="Arial" w:cs="Arial"/>
          <w:b/>
          <w:sz w:val="22"/>
          <w:szCs w:val="22"/>
        </w:rPr>
        <w:t xml:space="preserve"> - </w:t>
      </w:r>
      <w:r w:rsidR="00DB40CE" w:rsidRPr="0074780B">
        <w:rPr>
          <w:rFonts w:ascii="Arial" w:hAnsi="Arial" w:cs="Arial"/>
          <w:b/>
          <w:sz w:val="22"/>
          <w:szCs w:val="22"/>
          <w:u w:val="single"/>
        </w:rPr>
        <w:t>Evento de Alto Custo</w:t>
      </w:r>
      <w:r w:rsidR="00BC78E3" w:rsidRPr="00BC78E3">
        <w:rPr>
          <w:rFonts w:ascii="Arial" w:hAnsi="Arial" w:cs="Arial"/>
          <w:b/>
          <w:sz w:val="22"/>
          <w:szCs w:val="22"/>
        </w:rPr>
        <w:t xml:space="preserve"> </w:t>
      </w:r>
    </w:p>
    <w:p w:rsidR="00DB40CE" w:rsidRPr="001D1004" w:rsidRDefault="00DB40CE" w:rsidP="00DB40CE">
      <w:pPr>
        <w:spacing w:before="120"/>
        <w:jc w:val="both"/>
        <w:rPr>
          <w:rFonts w:ascii="Arial" w:hAnsi="Arial" w:cs="Arial"/>
          <w:bCs/>
          <w:sz w:val="22"/>
          <w:szCs w:val="22"/>
        </w:rPr>
      </w:pPr>
      <w:r w:rsidRPr="00C82761">
        <w:rPr>
          <w:rFonts w:ascii="Arial" w:hAnsi="Arial" w:cs="Arial"/>
          <w:bCs/>
          <w:sz w:val="22"/>
          <w:szCs w:val="22"/>
        </w:rPr>
        <w:t xml:space="preserve">A ENGIE participará financeiramente nos tratamentos de alto custo, caracterizado como tal aqueles cujas despesas decorrentes atingirem valores iguais ou superiores que R$ 10.000,00 (dez mil reais), </w:t>
      </w:r>
      <w:r w:rsidR="00B84C3D" w:rsidRPr="00B84C3D">
        <w:rPr>
          <w:rFonts w:ascii="Arial" w:hAnsi="Arial" w:cs="Arial"/>
          <w:bCs/>
          <w:sz w:val="22"/>
          <w:szCs w:val="22"/>
        </w:rPr>
        <w:t xml:space="preserve">sendo </w:t>
      </w:r>
      <w:r w:rsidR="00B84C3D" w:rsidRPr="001D1004">
        <w:rPr>
          <w:rFonts w:ascii="Arial" w:hAnsi="Arial" w:cs="Arial"/>
          <w:bCs/>
          <w:sz w:val="22"/>
          <w:szCs w:val="22"/>
        </w:rPr>
        <w:t xml:space="preserve">que nesses casos a participação </w:t>
      </w:r>
      <w:r w:rsidR="001D1004" w:rsidRPr="001D1004">
        <w:rPr>
          <w:rFonts w:ascii="Arial" w:hAnsi="Arial" w:cs="Arial"/>
          <w:bCs/>
          <w:sz w:val="22"/>
          <w:szCs w:val="22"/>
        </w:rPr>
        <w:t>do</w:t>
      </w:r>
      <w:r w:rsidR="008E4052">
        <w:rPr>
          <w:rFonts w:ascii="Arial" w:hAnsi="Arial" w:cs="Arial"/>
          <w:bCs/>
          <w:sz w:val="22"/>
          <w:szCs w:val="22"/>
        </w:rPr>
        <w:t>/a</w:t>
      </w:r>
      <w:r w:rsidR="001D1004" w:rsidRPr="001D1004">
        <w:rPr>
          <w:rFonts w:ascii="Arial" w:hAnsi="Arial" w:cs="Arial"/>
          <w:bCs/>
          <w:sz w:val="22"/>
          <w:szCs w:val="22"/>
        </w:rPr>
        <w:t xml:space="preserve"> empregado</w:t>
      </w:r>
      <w:r w:rsidR="008E4052">
        <w:rPr>
          <w:rFonts w:ascii="Arial" w:hAnsi="Arial" w:cs="Arial"/>
          <w:bCs/>
          <w:sz w:val="22"/>
          <w:szCs w:val="22"/>
        </w:rPr>
        <w:t>/a</w:t>
      </w:r>
      <w:r w:rsidR="001D1004" w:rsidRPr="001D1004">
        <w:rPr>
          <w:rFonts w:ascii="Arial" w:hAnsi="Arial" w:cs="Arial"/>
          <w:bCs/>
          <w:sz w:val="22"/>
          <w:szCs w:val="22"/>
        </w:rPr>
        <w:t xml:space="preserve"> será de 5%</w:t>
      </w:r>
      <w:r w:rsidR="001D1004">
        <w:rPr>
          <w:rFonts w:ascii="Arial" w:hAnsi="Arial" w:cs="Arial"/>
          <w:bCs/>
          <w:sz w:val="22"/>
          <w:szCs w:val="22"/>
        </w:rPr>
        <w:t xml:space="preserve"> (cinco por cento)</w:t>
      </w:r>
      <w:r w:rsidR="001D1004" w:rsidRPr="001D1004">
        <w:rPr>
          <w:rFonts w:ascii="Arial" w:hAnsi="Arial" w:cs="Arial"/>
          <w:bCs/>
          <w:sz w:val="22"/>
          <w:szCs w:val="22"/>
        </w:rPr>
        <w:t>.</w:t>
      </w:r>
    </w:p>
    <w:p w:rsidR="00DB40CE" w:rsidRPr="00C82761" w:rsidRDefault="00DB40CE" w:rsidP="00DB40CE">
      <w:pPr>
        <w:spacing w:before="120"/>
        <w:rPr>
          <w:rFonts w:ascii="Arial" w:hAnsi="Arial" w:cs="Arial"/>
          <w:spacing w:val="-4"/>
          <w:sz w:val="22"/>
          <w:szCs w:val="22"/>
        </w:rPr>
      </w:pPr>
      <w:r w:rsidRPr="00C82761">
        <w:rPr>
          <w:rFonts w:ascii="Arial" w:hAnsi="Arial" w:cs="Arial"/>
          <w:b/>
          <w:bCs/>
          <w:spacing w:val="-4"/>
          <w:sz w:val="22"/>
          <w:szCs w:val="22"/>
        </w:rPr>
        <w:t xml:space="preserve">Parágrafo </w:t>
      </w:r>
      <w:r w:rsidR="00C82761">
        <w:rPr>
          <w:rFonts w:ascii="Arial" w:hAnsi="Arial" w:cs="Arial"/>
          <w:b/>
          <w:bCs/>
          <w:spacing w:val="-4"/>
          <w:sz w:val="22"/>
          <w:szCs w:val="22"/>
        </w:rPr>
        <w:t>único</w:t>
      </w:r>
      <w:r w:rsidRPr="00C82761">
        <w:rPr>
          <w:rFonts w:ascii="Arial" w:hAnsi="Arial" w:cs="Arial"/>
          <w:b/>
          <w:bCs/>
          <w:spacing w:val="-4"/>
          <w:sz w:val="22"/>
          <w:szCs w:val="22"/>
        </w:rPr>
        <w:t>:</w:t>
      </w:r>
      <w:r w:rsidRPr="00C82761">
        <w:rPr>
          <w:rFonts w:ascii="Arial" w:hAnsi="Arial" w:cs="Arial"/>
          <w:bCs/>
          <w:spacing w:val="-4"/>
          <w:sz w:val="22"/>
          <w:szCs w:val="22"/>
        </w:rPr>
        <w:t xml:space="preserve"> </w:t>
      </w:r>
      <w:r w:rsidRPr="00C82761">
        <w:rPr>
          <w:rFonts w:ascii="Arial" w:hAnsi="Arial" w:cs="Arial"/>
          <w:spacing w:val="-4"/>
          <w:sz w:val="22"/>
          <w:szCs w:val="22"/>
        </w:rPr>
        <w:t>A ENGIE incluirá no seu Manual de Pessoal o disposto nesta cláus</w:t>
      </w:r>
      <w:r w:rsidRPr="00C82761">
        <w:rPr>
          <w:rFonts w:ascii="Arial" w:hAnsi="Arial" w:cs="Arial"/>
          <w:spacing w:val="-4"/>
          <w:sz w:val="22"/>
          <w:szCs w:val="22"/>
        </w:rPr>
        <w:t>u</w:t>
      </w:r>
      <w:r w:rsidRPr="00C82761">
        <w:rPr>
          <w:rFonts w:ascii="Arial" w:hAnsi="Arial" w:cs="Arial"/>
          <w:spacing w:val="-4"/>
          <w:sz w:val="22"/>
          <w:szCs w:val="22"/>
        </w:rPr>
        <w:t>la.</w:t>
      </w:r>
    </w:p>
    <w:p w:rsidR="00855CC1" w:rsidRPr="00751C2A" w:rsidRDefault="0074780B" w:rsidP="00C82761">
      <w:pPr>
        <w:spacing w:before="240"/>
        <w:jc w:val="both"/>
        <w:rPr>
          <w:rFonts w:ascii="Arial" w:hAnsi="Arial" w:cs="Arial"/>
          <w:color w:val="FF0000"/>
          <w:sz w:val="22"/>
          <w:szCs w:val="22"/>
        </w:rPr>
      </w:pPr>
      <w:r w:rsidRPr="0074780B">
        <w:rPr>
          <w:rFonts w:ascii="Arial" w:hAnsi="Arial" w:cs="Arial"/>
          <w:b/>
          <w:bCs/>
          <w:sz w:val="22"/>
          <w:szCs w:val="22"/>
        </w:rPr>
        <w:t xml:space="preserve">Clausula 10 - </w:t>
      </w:r>
      <w:r w:rsidR="00855CC1" w:rsidRPr="0074780B">
        <w:rPr>
          <w:rFonts w:ascii="Arial" w:hAnsi="Arial" w:cs="Arial"/>
          <w:b/>
          <w:bCs/>
          <w:sz w:val="22"/>
          <w:szCs w:val="22"/>
          <w:u w:val="single"/>
        </w:rPr>
        <w:t>Adicionais Legais no Enquadramento</w:t>
      </w:r>
      <w:r w:rsidR="00BC78E3" w:rsidRPr="00751C2A">
        <w:rPr>
          <w:rFonts w:ascii="Arial" w:hAnsi="Arial" w:cs="Arial"/>
          <w:b/>
          <w:bCs/>
          <w:sz w:val="22"/>
          <w:szCs w:val="22"/>
        </w:rPr>
        <w:t xml:space="preserve"> </w:t>
      </w:r>
    </w:p>
    <w:p w:rsidR="00855CC1" w:rsidRPr="00C82761" w:rsidRDefault="00855CC1" w:rsidP="00855CC1">
      <w:pPr>
        <w:spacing w:before="120"/>
        <w:jc w:val="both"/>
        <w:rPr>
          <w:rFonts w:ascii="Arial" w:hAnsi="Arial" w:cs="Arial"/>
          <w:sz w:val="22"/>
          <w:szCs w:val="22"/>
        </w:rPr>
      </w:pPr>
      <w:r w:rsidRPr="00C82761">
        <w:rPr>
          <w:rFonts w:ascii="Arial" w:hAnsi="Arial" w:cs="Arial"/>
          <w:sz w:val="22"/>
          <w:szCs w:val="22"/>
        </w:rPr>
        <w:t>A ENGIE no enquadramento de seus/suas empregados/as na norma interna, denominada PCR, não considerará como remuneração os Adicionais Legais.</w:t>
      </w:r>
    </w:p>
    <w:p w:rsidR="00855CC1" w:rsidRPr="0074780B" w:rsidRDefault="0074780B" w:rsidP="00855CC1">
      <w:pPr>
        <w:spacing w:before="240"/>
        <w:jc w:val="both"/>
        <w:rPr>
          <w:rFonts w:ascii="Arial" w:hAnsi="Arial" w:cs="Arial"/>
          <w:sz w:val="22"/>
          <w:szCs w:val="22"/>
        </w:rPr>
      </w:pPr>
      <w:r w:rsidRPr="0074780B">
        <w:rPr>
          <w:rFonts w:ascii="Arial" w:hAnsi="Arial" w:cs="Arial"/>
          <w:b/>
          <w:bCs/>
          <w:sz w:val="22"/>
          <w:szCs w:val="22"/>
        </w:rPr>
        <w:t xml:space="preserve">Cláusula 11 - </w:t>
      </w:r>
      <w:r w:rsidR="00855CC1" w:rsidRPr="0074780B">
        <w:rPr>
          <w:rFonts w:ascii="Arial" w:hAnsi="Arial" w:cs="Arial"/>
          <w:b/>
          <w:bCs/>
          <w:sz w:val="22"/>
          <w:szCs w:val="22"/>
          <w:u w:val="single"/>
        </w:rPr>
        <w:t>Mérito por Antiguidade</w:t>
      </w:r>
      <w:r w:rsidR="00751C2A">
        <w:rPr>
          <w:rFonts w:ascii="Arial" w:hAnsi="Arial" w:cs="Arial"/>
          <w:b/>
          <w:bCs/>
          <w:sz w:val="22"/>
          <w:szCs w:val="22"/>
          <w:u w:val="single"/>
        </w:rPr>
        <w:t xml:space="preserve"> </w:t>
      </w:r>
    </w:p>
    <w:p w:rsidR="00855CC1" w:rsidRPr="00C82761" w:rsidRDefault="00855CC1" w:rsidP="00855CC1">
      <w:pPr>
        <w:spacing w:before="120"/>
        <w:jc w:val="both"/>
        <w:rPr>
          <w:rFonts w:ascii="Arial" w:hAnsi="Arial" w:cs="Arial"/>
          <w:sz w:val="22"/>
          <w:szCs w:val="22"/>
        </w:rPr>
      </w:pPr>
      <w:r w:rsidRPr="00C82761">
        <w:rPr>
          <w:rFonts w:ascii="Arial" w:hAnsi="Arial" w:cs="Arial"/>
          <w:sz w:val="22"/>
          <w:szCs w:val="22"/>
        </w:rPr>
        <w:t>A ENGIE aplicará a todos</w:t>
      </w:r>
      <w:r w:rsidR="00B84C3D">
        <w:rPr>
          <w:rFonts w:ascii="Arial" w:hAnsi="Arial" w:cs="Arial"/>
          <w:sz w:val="22"/>
          <w:szCs w:val="22"/>
        </w:rPr>
        <w:t>/as</w:t>
      </w:r>
      <w:r w:rsidRPr="00C82761">
        <w:rPr>
          <w:rFonts w:ascii="Arial" w:hAnsi="Arial" w:cs="Arial"/>
          <w:sz w:val="22"/>
          <w:szCs w:val="22"/>
        </w:rPr>
        <w:t xml:space="preserve"> os</w:t>
      </w:r>
      <w:r w:rsidR="00B84C3D">
        <w:rPr>
          <w:rFonts w:ascii="Arial" w:hAnsi="Arial" w:cs="Arial"/>
          <w:sz w:val="22"/>
          <w:szCs w:val="22"/>
        </w:rPr>
        <w:t>/as</w:t>
      </w:r>
      <w:r w:rsidRPr="00C82761">
        <w:rPr>
          <w:rFonts w:ascii="Arial" w:hAnsi="Arial" w:cs="Arial"/>
          <w:sz w:val="22"/>
          <w:szCs w:val="22"/>
        </w:rPr>
        <w:t xml:space="preserve"> seus</w:t>
      </w:r>
      <w:r w:rsidR="001D1004">
        <w:rPr>
          <w:rFonts w:ascii="Arial" w:hAnsi="Arial" w:cs="Arial"/>
          <w:sz w:val="22"/>
          <w:szCs w:val="22"/>
        </w:rPr>
        <w:t>/suas</w:t>
      </w:r>
      <w:r w:rsidRPr="00C82761">
        <w:rPr>
          <w:rFonts w:ascii="Arial" w:hAnsi="Arial" w:cs="Arial"/>
          <w:sz w:val="22"/>
          <w:szCs w:val="22"/>
        </w:rPr>
        <w:t xml:space="preserve"> empregados</w:t>
      </w:r>
      <w:r w:rsidR="001D1004">
        <w:rPr>
          <w:rFonts w:ascii="Arial" w:hAnsi="Arial" w:cs="Arial"/>
          <w:sz w:val="22"/>
          <w:szCs w:val="22"/>
        </w:rPr>
        <w:t>/as</w:t>
      </w:r>
      <w:r w:rsidRPr="00C82761">
        <w:rPr>
          <w:rFonts w:ascii="Arial" w:hAnsi="Arial" w:cs="Arial"/>
          <w:sz w:val="22"/>
          <w:szCs w:val="22"/>
        </w:rPr>
        <w:t xml:space="preserve"> independente da carreira, a promoção por antiguidade, prevista na norma interna denominada PCR, na razão de 3% (três por cento) a cada 03 (três) anos de serviço prestado à Empresa, conforme o já praticado para os</w:t>
      </w:r>
      <w:r w:rsidR="001D1004">
        <w:rPr>
          <w:rFonts w:ascii="Arial" w:hAnsi="Arial" w:cs="Arial"/>
          <w:sz w:val="22"/>
          <w:szCs w:val="22"/>
        </w:rPr>
        <w:t>/as</w:t>
      </w:r>
      <w:r w:rsidRPr="00C82761">
        <w:rPr>
          <w:rFonts w:ascii="Arial" w:hAnsi="Arial" w:cs="Arial"/>
          <w:sz w:val="22"/>
          <w:szCs w:val="22"/>
        </w:rPr>
        <w:t xml:space="preserve"> empregados</w:t>
      </w:r>
      <w:r w:rsidR="001D1004">
        <w:rPr>
          <w:rFonts w:ascii="Arial" w:hAnsi="Arial" w:cs="Arial"/>
          <w:sz w:val="22"/>
          <w:szCs w:val="22"/>
        </w:rPr>
        <w:t>/as</w:t>
      </w:r>
      <w:r w:rsidRPr="00C82761">
        <w:rPr>
          <w:rFonts w:ascii="Arial" w:hAnsi="Arial" w:cs="Arial"/>
          <w:sz w:val="22"/>
          <w:szCs w:val="22"/>
        </w:rPr>
        <w:t xml:space="preserve"> enquadrados</w:t>
      </w:r>
      <w:r w:rsidR="001D1004">
        <w:rPr>
          <w:rFonts w:ascii="Arial" w:hAnsi="Arial" w:cs="Arial"/>
          <w:sz w:val="22"/>
          <w:szCs w:val="22"/>
        </w:rPr>
        <w:t>/as</w:t>
      </w:r>
      <w:r w:rsidRPr="00C82761">
        <w:rPr>
          <w:rFonts w:ascii="Arial" w:hAnsi="Arial" w:cs="Arial"/>
          <w:sz w:val="22"/>
          <w:szCs w:val="22"/>
        </w:rPr>
        <w:t xml:space="preserve"> na carreira técnica.</w:t>
      </w:r>
    </w:p>
    <w:p w:rsidR="00855CC1" w:rsidRPr="00C82761" w:rsidRDefault="00855CC1" w:rsidP="00855CC1">
      <w:pPr>
        <w:spacing w:before="120"/>
        <w:jc w:val="both"/>
        <w:rPr>
          <w:rFonts w:ascii="Arial" w:hAnsi="Arial" w:cs="Arial"/>
          <w:sz w:val="22"/>
          <w:szCs w:val="22"/>
        </w:rPr>
      </w:pPr>
      <w:r w:rsidRPr="00C82761">
        <w:rPr>
          <w:rFonts w:ascii="Arial" w:hAnsi="Arial" w:cs="Arial"/>
          <w:b/>
          <w:sz w:val="22"/>
          <w:szCs w:val="22"/>
        </w:rPr>
        <w:t xml:space="preserve">Parágrafo </w:t>
      </w:r>
      <w:r w:rsidR="00C82761">
        <w:rPr>
          <w:rFonts w:ascii="Arial" w:hAnsi="Arial" w:cs="Arial"/>
          <w:b/>
          <w:sz w:val="22"/>
          <w:szCs w:val="22"/>
        </w:rPr>
        <w:t>único</w:t>
      </w:r>
      <w:r w:rsidRPr="00C82761">
        <w:rPr>
          <w:rFonts w:ascii="Arial" w:hAnsi="Arial" w:cs="Arial"/>
          <w:b/>
          <w:sz w:val="22"/>
          <w:szCs w:val="22"/>
        </w:rPr>
        <w:t>:</w:t>
      </w:r>
      <w:r w:rsidRPr="00C82761">
        <w:rPr>
          <w:rFonts w:ascii="Arial" w:hAnsi="Arial" w:cs="Arial"/>
          <w:sz w:val="22"/>
          <w:szCs w:val="22"/>
        </w:rPr>
        <w:t xml:space="preserve"> A promoção por antiguidade estabelecida no caput também será aplicada aos/às empregados/as que se encontram no teto ou acima do teto da sua faixa salarial.</w:t>
      </w:r>
    </w:p>
    <w:p w:rsidR="00855CC1" w:rsidRPr="0074780B" w:rsidRDefault="0074780B" w:rsidP="00855CC1">
      <w:pPr>
        <w:spacing w:before="240"/>
        <w:jc w:val="both"/>
        <w:rPr>
          <w:rFonts w:ascii="Arial" w:hAnsi="Arial" w:cs="Arial"/>
          <w:sz w:val="22"/>
          <w:szCs w:val="22"/>
        </w:rPr>
      </w:pPr>
      <w:r w:rsidRPr="0074780B">
        <w:rPr>
          <w:rFonts w:ascii="Arial" w:hAnsi="Arial" w:cs="Arial"/>
          <w:b/>
          <w:bCs/>
          <w:sz w:val="22"/>
          <w:szCs w:val="22"/>
        </w:rPr>
        <w:t xml:space="preserve">Cláusula 12 - </w:t>
      </w:r>
      <w:r w:rsidR="00855CC1" w:rsidRPr="0074780B">
        <w:rPr>
          <w:rFonts w:ascii="Arial" w:hAnsi="Arial" w:cs="Arial"/>
          <w:b/>
          <w:bCs/>
          <w:sz w:val="22"/>
          <w:szCs w:val="22"/>
          <w:u w:val="single"/>
        </w:rPr>
        <w:t>Limite das Faixas Salariais</w:t>
      </w:r>
      <w:r w:rsidR="00855CC1" w:rsidRPr="0074780B">
        <w:rPr>
          <w:rFonts w:ascii="Arial" w:hAnsi="Arial" w:cs="Arial"/>
          <w:b/>
          <w:bCs/>
          <w:sz w:val="22"/>
          <w:szCs w:val="22"/>
        </w:rPr>
        <w:t xml:space="preserve"> </w:t>
      </w:r>
    </w:p>
    <w:p w:rsidR="00855CC1" w:rsidRPr="00C82761" w:rsidRDefault="00855CC1" w:rsidP="00855CC1">
      <w:pPr>
        <w:spacing w:before="120"/>
        <w:jc w:val="both"/>
        <w:rPr>
          <w:rFonts w:ascii="Arial" w:hAnsi="Arial" w:cs="Arial"/>
          <w:sz w:val="22"/>
          <w:szCs w:val="22"/>
        </w:rPr>
      </w:pPr>
      <w:r w:rsidRPr="00C82761">
        <w:rPr>
          <w:rFonts w:ascii="Arial" w:hAnsi="Arial" w:cs="Arial"/>
          <w:sz w:val="22"/>
          <w:szCs w:val="22"/>
        </w:rPr>
        <w:t>A ENGIE alterará o limite das faixas salariais para 150% da mediana de mercado de cada função.</w:t>
      </w:r>
    </w:p>
    <w:p w:rsidR="00855CC1" w:rsidRPr="00751C2A" w:rsidRDefault="0074780B" w:rsidP="00855CC1">
      <w:pPr>
        <w:spacing w:before="240"/>
        <w:jc w:val="both"/>
        <w:rPr>
          <w:rFonts w:ascii="Arial" w:hAnsi="Arial" w:cs="Arial"/>
          <w:sz w:val="22"/>
          <w:szCs w:val="22"/>
        </w:rPr>
      </w:pPr>
      <w:r w:rsidRPr="0074780B">
        <w:rPr>
          <w:rFonts w:ascii="Arial" w:hAnsi="Arial" w:cs="Arial"/>
          <w:b/>
          <w:bCs/>
          <w:sz w:val="22"/>
          <w:szCs w:val="22"/>
        </w:rPr>
        <w:t xml:space="preserve">Cláusula 13 - </w:t>
      </w:r>
      <w:r w:rsidR="00855CC1" w:rsidRPr="0074780B">
        <w:rPr>
          <w:rFonts w:ascii="Arial" w:hAnsi="Arial" w:cs="Arial"/>
          <w:b/>
          <w:bCs/>
          <w:sz w:val="22"/>
          <w:szCs w:val="22"/>
          <w:u w:val="single"/>
        </w:rPr>
        <w:t>Enquadramento no PCR</w:t>
      </w:r>
      <w:r w:rsidR="00751C2A" w:rsidRPr="00751C2A">
        <w:rPr>
          <w:rFonts w:ascii="Arial" w:hAnsi="Arial" w:cs="Arial"/>
          <w:b/>
          <w:bCs/>
          <w:sz w:val="22"/>
          <w:szCs w:val="22"/>
        </w:rPr>
        <w:t xml:space="preserve"> </w:t>
      </w:r>
    </w:p>
    <w:p w:rsidR="00855CC1" w:rsidRPr="00C82761" w:rsidRDefault="00855CC1" w:rsidP="00855CC1">
      <w:pPr>
        <w:spacing w:before="120"/>
        <w:jc w:val="both"/>
        <w:rPr>
          <w:rFonts w:ascii="Arial" w:hAnsi="Arial" w:cs="Arial"/>
          <w:sz w:val="22"/>
          <w:szCs w:val="22"/>
        </w:rPr>
      </w:pPr>
      <w:r w:rsidRPr="00C82761">
        <w:rPr>
          <w:rFonts w:ascii="Arial" w:hAnsi="Arial" w:cs="Arial"/>
          <w:sz w:val="22"/>
          <w:szCs w:val="22"/>
        </w:rPr>
        <w:t>A ENGIE enquadrará em no mínimo 100% da faixa salarial, o/a empregado/a com 03 anos na mesma função.</w:t>
      </w:r>
    </w:p>
    <w:p w:rsidR="00855CC1" w:rsidRPr="00C82761" w:rsidRDefault="00855CC1" w:rsidP="00855CC1">
      <w:pPr>
        <w:spacing w:before="120"/>
        <w:jc w:val="both"/>
        <w:rPr>
          <w:rFonts w:ascii="Arial" w:hAnsi="Arial" w:cs="Arial"/>
          <w:sz w:val="22"/>
          <w:szCs w:val="22"/>
        </w:rPr>
      </w:pPr>
      <w:r w:rsidRPr="00C82761">
        <w:rPr>
          <w:rFonts w:ascii="Arial" w:hAnsi="Arial" w:cs="Arial"/>
          <w:b/>
          <w:bCs/>
          <w:sz w:val="22"/>
          <w:szCs w:val="22"/>
        </w:rPr>
        <w:t xml:space="preserve">Parágrafo </w:t>
      </w:r>
      <w:r w:rsidR="00C82761">
        <w:rPr>
          <w:rFonts w:ascii="Arial" w:hAnsi="Arial" w:cs="Arial"/>
          <w:b/>
          <w:bCs/>
          <w:sz w:val="22"/>
          <w:szCs w:val="22"/>
        </w:rPr>
        <w:t>único</w:t>
      </w:r>
      <w:r w:rsidRPr="00C82761">
        <w:rPr>
          <w:rFonts w:ascii="Arial" w:hAnsi="Arial" w:cs="Arial"/>
          <w:b/>
          <w:bCs/>
          <w:sz w:val="22"/>
          <w:szCs w:val="22"/>
        </w:rPr>
        <w:t>:</w:t>
      </w:r>
      <w:r w:rsidRPr="00C82761">
        <w:rPr>
          <w:rFonts w:ascii="Arial" w:hAnsi="Arial" w:cs="Arial"/>
          <w:sz w:val="22"/>
          <w:szCs w:val="22"/>
        </w:rPr>
        <w:t xml:space="preserve"> A ENGIE também reenquadrará o/a empregado/a que permanecer a mais de </w:t>
      </w:r>
      <w:r w:rsidR="0020270A">
        <w:rPr>
          <w:rFonts w:ascii="Arial" w:hAnsi="Arial" w:cs="Arial"/>
          <w:sz w:val="22"/>
          <w:szCs w:val="22"/>
        </w:rPr>
        <w:t>0</w:t>
      </w:r>
      <w:r w:rsidRPr="00C82761">
        <w:rPr>
          <w:rFonts w:ascii="Arial" w:hAnsi="Arial" w:cs="Arial"/>
          <w:sz w:val="22"/>
          <w:szCs w:val="22"/>
        </w:rPr>
        <w:t>3 anos no teto, para a faixa imediatamente superior.</w:t>
      </w:r>
    </w:p>
    <w:p w:rsidR="00855CC1" w:rsidRPr="0074780B" w:rsidRDefault="0074780B" w:rsidP="00751C2A">
      <w:pPr>
        <w:spacing w:before="240"/>
        <w:ind w:left="1418" w:hanging="1418"/>
        <w:jc w:val="both"/>
        <w:rPr>
          <w:rFonts w:ascii="Arial" w:hAnsi="Arial" w:cs="Arial"/>
          <w:b/>
          <w:spacing w:val="-4"/>
          <w:sz w:val="22"/>
          <w:szCs w:val="22"/>
        </w:rPr>
      </w:pPr>
      <w:r w:rsidRPr="0074780B">
        <w:rPr>
          <w:rFonts w:ascii="Arial" w:hAnsi="Arial" w:cs="Arial"/>
          <w:b/>
          <w:spacing w:val="-4"/>
          <w:sz w:val="22"/>
          <w:szCs w:val="22"/>
        </w:rPr>
        <w:t xml:space="preserve">Cláusula 14 - </w:t>
      </w:r>
      <w:r w:rsidR="00855CC1" w:rsidRPr="0074780B">
        <w:rPr>
          <w:rFonts w:ascii="Arial" w:hAnsi="Arial" w:cs="Arial"/>
          <w:b/>
          <w:spacing w:val="-4"/>
          <w:sz w:val="22"/>
          <w:szCs w:val="22"/>
          <w:u w:val="single"/>
        </w:rPr>
        <w:t>Isonomia nos Níveis de Complexidade nas Funções da Carreira Té</w:t>
      </w:r>
      <w:r w:rsidR="00855CC1" w:rsidRPr="0074780B">
        <w:rPr>
          <w:rFonts w:ascii="Arial" w:hAnsi="Arial" w:cs="Arial"/>
          <w:b/>
          <w:spacing w:val="-4"/>
          <w:sz w:val="22"/>
          <w:szCs w:val="22"/>
          <w:u w:val="single"/>
        </w:rPr>
        <w:t>c</w:t>
      </w:r>
      <w:r w:rsidR="00855CC1" w:rsidRPr="0074780B">
        <w:rPr>
          <w:rFonts w:ascii="Arial" w:hAnsi="Arial" w:cs="Arial"/>
          <w:b/>
          <w:spacing w:val="-4"/>
          <w:sz w:val="22"/>
          <w:szCs w:val="22"/>
          <w:u w:val="single"/>
        </w:rPr>
        <w:t>nica</w:t>
      </w:r>
      <w:r w:rsidR="00751C2A">
        <w:rPr>
          <w:rFonts w:ascii="Arial" w:hAnsi="Arial" w:cs="Arial"/>
          <w:b/>
          <w:spacing w:val="-4"/>
          <w:sz w:val="22"/>
          <w:szCs w:val="22"/>
          <w:u w:val="single"/>
        </w:rPr>
        <w:t xml:space="preserve"> </w:t>
      </w:r>
    </w:p>
    <w:p w:rsidR="00855CC1" w:rsidRPr="00C82761" w:rsidRDefault="00855CC1" w:rsidP="00EB50CB">
      <w:pPr>
        <w:spacing w:before="120"/>
        <w:jc w:val="both"/>
        <w:rPr>
          <w:rFonts w:ascii="Arial" w:hAnsi="Arial" w:cs="Arial"/>
          <w:sz w:val="22"/>
          <w:szCs w:val="22"/>
        </w:rPr>
      </w:pPr>
      <w:r w:rsidRPr="00C82761">
        <w:rPr>
          <w:rFonts w:ascii="Arial" w:hAnsi="Arial" w:cs="Arial"/>
          <w:sz w:val="22"/>
          <w:szCs w:val="22"/>
        </w:rPr>
        <w:t>A ENGIE alterará o PCR permitindo que todas as funções da sua carreira técnica t</w:t>
      </w:r>
      <w:r w:rsidRPr="00C82761">
        <w:rPr>
          <w:rFonts w:ascii="Arial" w:hAnsi="Arial" w:cs="Arial"/>
          <w:sz w:val="22"/>
          <w:szCs w:val="22"/>
        </w:rPr>
        <w:t>e</w:t>
      </w:r>
      <w:r w:rsidRPr="00C82761">
        <w:rPr>
          <w:rFonts w:ascii="Arial" w:hAnsi="Arial" w:cs="Arial"/>
          <w:sz w:val="22"/>
          <w:szCs w:val="22"/>
        </w:rPr>
        <w:t>nham os mesmos níveis de co</w:t>
      </w:r>
      <w:r w:rsidRPr="00C82761">
        <w:rPr>
          <w:rFonts w:ascii="Arial" w:hAnsi="Arial" w:cs="Arial"/>
          <w:sz w:val="22"/>
          <w:szCs w:val="22"/>
        </w:rPr>
        <w:t>m</w:t>
      </w:r>
      <w:r w:rsidRPr="00C82761">
        <w:rPr>
          <w:rFonts w:ascii="Arial" w:hAnsi="Arial" w:cs="Arial"/>
          <w:sz w:val="22"/>
          <w:szCs w:val="22"/>
        </w:rPr>
        <w:t>plexidade, obedecendo às mesmas faixas salariais.</w:t>
      </w:r>
    </w:p>
    <w:p w:rsidR="006C7DA6" w:rsidRPr="00751C2A" w:rsidRDefault="0074780B" w:rsidP="00EB50CB">
      <w:pPr>
        <w:spacing w:before="240"/>
        <w:jc w:val="both"/>
        <w:rPr>
          <w:rFonts w:ascii="Arial" w:hAnsi="Arial" w:cs="Arial"/>
          <w:color w:val="FF0000"/>
          <w:sz w:val="22"/>
          <w:szCs w:val="22"/>
        </w:rPr>
      </w:pPr>
      <w:r w:rsidRPr="0074780B">
        <w:rPr>
          <w:rFonts w:ascii="Arial" w:hAnsi="Arial" w:cs="Arial"/>
          <w:b/>
          <w:sz w:val="22"/>
          <w:szCs w:val="22"/>
        </w:rPr>
        <w:t xml:space="preserve">Cláusula 15 - </w:t>
      </w:r>
      <w:r w:rsidR="006C7DA6" w:rsidRPr="0074780B">
        <w:rPr>
          <w:rFonts w:ascii="Arial" w:hAnsi="Arial" w:cs="Arial"/>
          <w:b/>
          <w:sz w:val="22"/>
          <w:szCs w:val="22"/>
          <w:u w:val="single"/>
        </w:rPr>
        <w:t>Anuidade dos Conselhos</w:t>
      </w:r>
      <w:r w:rsidR="00751C2A" w:rsidRPr="00751C2A">
        <w:rPr>
          <w:rFonts w:ascii="Arial" w:hAnsi="Arial" w:cs="Arial"/>
          <w:b/>
          <w:sz w:val="22"/>
          <w:szCs w:val="22"/>
        </w:rPr>
        <w:t xml:space="preserve"> </w:t>
      </w:r>
    </w:p>
    <w:p w:rsidR="006C7DA6" w:rsidRPr="00C82761" w:rsidRDefault="006C7DA6" w:rsidP="006C7DA6">
      <w:pPr>
        <w:spacing w:before="120"/>
        <w:jc w:val="both"/>
        <w:rPr>
          <w:rFonts w:ascii="Arial" w:hAnsi="Arial" w:cs="Arial"/>
          <w:sz w:val="22"/>
          <w:szCs w:val="22"/>
        </w:rPr>
      </w:pPr>
      <w:r w:rsidRPr="00C82761">
        <w:rPr>
          <w:rFonts w:ascii="Arial" w:hAnsi="Arial" w:cs="Arial"/>
          <w:sz w:val="22"/>
          <w:szCs w:val="22"/>
        </w:rPr>
        <w:t>A ENGIE pagará a anuidade do CREA para seus</w:t>
      </w:r>
      <w:r w:rsidR="00D6630F">
        <w:rPr>
          <w:rFonts w:ascii="Arial" w:hAnsi="Arial" w:cs="Arial"/>
          <w:sz w:val="22"/>
          <w:szCs w:val="22"/>
        </w:rPr>
        <w:t>/suas</w:t>
      </w:r>
      <w:r w:rsidRPr="00C82761">
        <w:rPr>
          <w:rFonts w:ascii="Arial" w:hAnsi="Arial" w:cs="Arial"/>
          <w:sz w:val="22"/>
          <w:szCs w:val="22"/>
        </w:rPr>
        <w:t xml:space="preserve"> empregados</w:t>
      </w:r>
      <w:r w:rsidR="00D6630F">
        <w:rPr>
          <w:rFonts w:ascii="Arial" w:hAnsi="Arial" w:cs="Arial"/>
          <w:sz w:val="22"/>
          <w:szCs w:val="22"/>
        </w:rPr>
        <w:t>/as</w:t>
      </w:r>
      <w:r w:rsidRPr="00C82761">
        <w:rPr>
          <w:rFonts w:ascii="Arial" w:hAnsi="Arial" w:cs="Arial"/>
          <w:sz w:val="22"/>
          <w:szCs w:val="22"/>
        </w:rPr>
        <w:t xml:space="preserve"> enquadrados</w:t>
      </w:r>
      <w:r w:rsidR="00D6630F">
        <w:rPr>
          <w:rFonts w:ascii="Arial" w:hAnsi="Arial" w:cs="Arial"/>
          <w:sz w:val="22"/>
          <w:szCs w:val="22"/>
        </w:rPr>
        <w:t>/as</w:t>
      </w:r>
      <w:r w:rsidRPr="00C82761">
        <w:rPr>
          <w:rFonts w:ascii="Arial" w:hAnsi="Arial" w:cs="Arial"/>
          <w:sz w:val="22"/>
          <w:szCs w:val="22"/>
        </w:rPr>
        <w:t xml:space="preserve"> na carreira técnica. </w:t>
      </w:r>
    </w:p>
    <w:p w:rsidR="00FC20DA" w:rsidRPr="00751C2A" w:rsidRDefault="00FC20DA" w:rsidP="00C82761">
      <w:pPr>
        <w:spacing w:before="240"/>
        <w:jc w:val="both"/>
        <w:rPr>
          <w:rFonts w:ascii="Arial" w:hAnsi="Arial" w:cs="Arial"/>
          <w:color w:val="FF0000"/>
          <w:sz w:val="22"/>
          <w:szCs w:val="22"/>
        </w:rPr>
      </w:pPr>
      <w:r w:rsidRPr="00512696">
        <w:rPr>
          <w:rFonts w:ascii="Arial" w:hAnsi="Arial" w:cs="Arial"/>
          <w:b/>
          <w:bCs/>
          <w:color w:val="000000"/>
          <w:sz w:val="22"/>
          <w:szCs w:val="22"/>
        </w:rPr>
        <w:t xml:space="preserve">Cláusula </w:t>
      </w:r>
      <w:r w:rsidR="00C71058" w:rsidRPr="00512696">
        <w:rPr>
          <w:rFonts w:ascii="Arial" w:hAnsi="Arial" w:cs="Arial"/>
          <w:b/>
          <w:bCs/>
          <w:color w:val="000000"/>
          <w:sz w:val="22"/>
          <w:szCs w:val="22"/>
        </w:rPr>
        <w:t>1</w:t>
      </w:r>
      <w:r w:rsidR="0074780B">
        <w:rPr>
          <w:rFonts w:ascii="Arial" w:hAnsi="Arial" w:cs="Arial"/>
          <w:b/>
          <w:bCs/>
          <w:color w:val="000000"/>
          <w:sz w:val="22"/>
          <w:szCs w:val="22"/>
        </w:rPr>
        <w:t>6</w:t>
      </w:r>
      <w:r w:rsidR="00C71058" w:rsidRPr="00512696">
        <w:rPr>
          <w:rFonts w:ascii="Arial" w:hAnsi="Arial" w:cs="Arial"/>
          <w:b/>
          <w:bCs/>
          <w:color w:val="000000"/>
          <w:sz w:val="22"/>
          <w:szCs w:val="22"/>
        </w:rPr>
        <w:t xml:space="preserve"> </w:t>
      </w:r>
      <w:r w:rsidRPr="00512696">
        <w:rPr>
          <w:rFonts w:ascii="Arial" w:hAnsi="Arial" w:cs="Arial"/>
          <w:b/>
          <w:bCs/>
          <w:color w:val="000000"/>
          <w:sz w:val="22"/>
          <w:szCs w:val="22"/>
        </w:rPr>
        <w:t xml:space="preserve">- </w:t>
      </w:r>
      <w:r w:rsidRPr="00512696">
        <w:rPr>
          <w:rFonts w:ascii="Arial" w:hAnsi="Arial" w:cs="Arial"/>
          <w:b/>
          <w:bCs/>
          <w:color w:val="000000"/>
          <w:sz w:val="22"/>
          <w:szCs w:val="22"/>
          <w:u w:val="single"/>
        </w:rPr>
        <w:t>Auxílio Creche</w:t>
      </w:r>
      <w:r w:rsidR="000019A8" w:rsidRPr="00512696">
        <w:rPr>
          <w:rFonts w:ascii="Arial" w:hAnsi="Arial" w:cs="Arial"/>
          <w:b/>
          <w:bCs/>
          <w:color w:val="000000"/>
          <w:sz w:val="22"/>
          <w:szCs w:val="22"/>
        </w:rPr>
        <w:t xml:space="preserve"> </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color w:val="000000"/>
          <w:sz w:val="22"/>
          <w:szCs w:val="22"/>
        </w:rPr>
        <w:t xml:space="preserve">A </w:t>
      </w:r>
      <w:r w:rsidR="00275259" w:rsidRPr="00512696">
        <w:rPr>
          <w:rFonts w:ascii="Arial" w:hAnsi="Arial" w:cs="Arial"/>
          <w:color w:val="000000"/>
          <w:sz w:val="22"/>
          <w:szCs w:val="22"/>
        </w:rPr>
        <w:t>ENGIE</w:t>
      </w:r>
      <w:r w:rsidR="000A4EA1" w:rsidRPr="00512696">
        <w:rPr>
          <w:rFonts w:ascii="Arial" w:hAnsi="Arial" w:cs="Arial"/>
          <w:color w:val="000000"/>
          <w:sz w:val="22"/>
          <w:szCs w:val="22"/>
        </w:rPr>
        <w:t xml:space="preserve"> </w:t>
      </w:r>
      <w:r w:rsidRPr="00512696">
        <w:rPr>
          <w:rFonts w:ascii="Arial" w:hAnsi="Arial" w:cs="Arial"/>
          <w:color w:val="000000"/>
          <w:sz w:val="22"/>
          <w:szCs w:val="22"/>
        </w:rPr>
        <w:t>se compromete a estender aos filhos dos seus empregados o auxílio creche.</w:t>
      </w:r>
    </w:p>
    <w:p w:rsidR="00751C2A" w:rsidRDefault="00751C2A" w:rsidP="00751C2A">
      <w:pPr>
        <w:spacing w:before="240"/>
        <w:jc w:val="both"/>
        <w:rPr>
          <w:rFonts w:ascii="Arial" w:hAnsi="Arial" w:cs="Arial"/>
          <w:b/>
          <w:bCs/>
          <w:color w:val="000000"/>
          <w:sz w:val="22"/>
          <w:szCs w:val="22"/>
        </w:rPr>
      </w:pPr>
    </w:p>
    <w:p w:rsidR="00751C2A" w:rsidRDefault="00751C2A" w:rsidP="00751C2A">
      <w:pPr>
        <w:spacing w:before="240"/>
        <w:jc w:val="both"/>
        <w:rPr>
          <w:rFonts w:ascii="Arial" w:hAnsi="Arial" w:cs="Arial"/>
          <w:b/>
          <w:bCs/>
          <w:color w:val="000000"/>
          <w:sz w:val="22"/>
          <w:szCs w:val="22"/>
        </w:rPr>
      </w:pPr>
    </w:p>
    <w:p w:rsidR="00751C2A" w:rsidRDefault="00751C2A" w:rsidP="00751C2A">
      <w:pPr>
        <w:spacing w:before="240"/>
        <w:jc w:val="both"/>
        <w:rPr>
          <w:rFonts w:ascii="Arial" w:hAnsi="Arial" w:cs="Arial"/>
          <w:b/>
          <w:bCs/>
          <w:color w:val="000000"/>
          <w:sz w:val="22"/>
          <w:szCs w:val="22"/>
        </w:rPr>
      </w:pPr>
    </w:p>
    <w:p w:rsidR="00751C2A" w:rsidRDefault="00751C2A" w:rsidP="00751C2A">
      <w:pPr>
        <w:spacing w:before="240"/>
        <w:jc w:val="both"/>
        <w:rPr>
          <w:rFonts w:ascii="Arial" w:hAnsi="Arial" w:cs="Arial"/>
          <w:b/>
          <w:bCs/>
          <w:color w:val="000000"/>
          <w:sz w:val="22"/>
          <w:szCs w:val="22"/>
        </w:rPr>
      </w:pPr>
    </w:p>
    <w:p w:rsidR="00751C2A" w:rsidRPr="00751C2A" w:rsidRDefault="00964737" w:rsidP="00751C2A">
      <w:pPr>
        <w:jc w:val="both"/>
        <w:rPr>
          <w:rFonts w:ascii="Arial" w:hAnsi="Arial" w:cs="Arial"/>
          <w:color w:val="FF0000"/>
          <w:sz w:val="22"/>
          <w:szCs w:val="22"/>
        </w:rPr>
      </w:pPr>
      <w:r w:rsidRPr="00512696">
        <w:rPr>
          <w:rFonts w:ascii="Arial" w:hAnsi="Arial" w:cs="Arial"/>
          <w:b/>
          <w:bCs/>
          <w:color w:val="000000"/>
          <w:sz w:val="22"/>
          <w:szCs w:val="22"/>
        </w:rPr>
        <w:t xml:space="preserve">Cláusula </w:t>
      </w:r>
      <w:r w:rsidR="00C71058" w:rsidRPr="00512696">
        <w:rPr>
          <w:rFonts w:ascii="Arial" w:hAnsi="Arial" w:cs="Arial"/>
          <w:b/>
          <w:bCs/>
          <w:color w:val="000000"/>
          <w:sz w:val="22"/>
          <w:szCs w:val="22"/>
        </w:rPr>
        <w:t>1</w:t>
      </w:r>
      <w:r w:rsidR="0074780B">
        <w:rPr>
          <w:rFonts w:ascii="Arial" w:hAnsi="Arial" w:cs="Arial"/>
          <w:b/>
          <w:bCs/>
          <w:color w:val="000000"/>
          <w:sz w:val="22"/>
          <w:szCs w:val="22"/>
        </w:rPr>
        <w:t>7</w:t>
      </w:r>
      <w:r w:rsidRPr="00512696">
        <w:rPr>
          <w:rFonts w:ascii="Arial" w:hAnsi="Arial" w:cs="Arial"/>
          <w:b/>
          <w:bCs/>
          <w:color w:val="000000"/>
          <w:sz w:val="22"/>
          <w:szCs w:val="22"/>
        </w:rPr>
        <w:t xml:space="preserve"> - </w:t>
      </w:r>
      <w:r w:rsidR="001B1C1C" w:rsidRPr="00512696">
        <w:rPr>
          <w:rFonts w:ascii="Arial" w:hAnsi="Arial" w:cs="Arial"/>
          <w:b/>
          <w:bCs/>
          <w:color w:val="000000"/>
          <w:sz w:val="22"/>
          <w:szCs w:val="22"/>
          <w:u w:val="single"/>
        </w:rPr>
        <w:t xml:space="preserve">Seguro de Vida </w:t>
      </w:r>
      <w:r w:rsidR="00103171" w:rsidRPr="00512696">
        <w:rPr>
          <w:rFonts w:ascii="Arial" w:hAnsi="Arial" w:cs="Arial"/>
          <w:b/>
          <w:bCs/>
          <w:color w:val="000000"/>
          <w:sz w:val="22"/>
          <w:szCs w:val="22"/>
          <w:u w:val="single"/>
        </w:rPr>
        <w:t>em Grupo</w:t>
      </w:r>
      <w:r w:rsidR="000019A8" w:rsidRPr="00512696">
        <w:rPr>
          <w:rFonts w:ascii="Arial" w:hAnsi="Arial" w:cs="Arial"/>
          <w:b/>
          <w:bCs/>
          <w:color w:val="000000"/>
          <w:sz w:val="22"/>
          <w:szCs w:val="22"/>
        </w:rPr>
        <w:t xml:space="preserve"> </w:t>
      </w:r>
    </w:p>
    <w:p w:rsidR="00F36EAA" w:rsidRPr="00512696" w:rsidRDefault="00964737" w:rsidP="00D96C39">
      <w:pPr>
        <w:pStyle w:val="PargrafodaLista"/>
        <w:spacing w:before="120" w:after="0" w:line="240" w:lineRule="auto"/>
        <w:ind w:left="0"/>
        <w:contextualSpacing w:val="0"/>
        <w:jc w:val="both"/>
        <w:rPr>
          <w:rFonts w:ascii="Arial" w:hAnsi="Arial" w:cs="Arial"/>
          <w:color w:val="000000"/>
        </w:rPr>
      </w:pPr>
      <w:r w:rsidRPr="00512696">
        <w:rPr>
          <w:rFonts w:ascii="Arial" w:hAnsi="Arial" w:cs="Arial"/>
          <w:color w:val="000000"/>
        </w:rPr>
        <w:t xml:space="preserve">A </w:t>
      </w:r>
      <w:r w:rsidR="00275259" w:rsidRPr="00512696">
        <w:rPr>
          <w:rFonts w:ascii="Arial" w:hAnsi="Arial" w:cs="Arial"/>
          <w:color w:val="000000"/>
        </w:rPr>
        <w:t>ENGIE</w:t>
      </w:r>
      <w:r w:rsidR="00F36EAA" w:rsidRPr="00512696">
        <w:rPr>
          <w:rFonts w:ascii="Arial" w:hAnsi="Arial" w:cs="Arial"/>
          <w:color w:val="000000"/>
        </w:rPr>
        <w:t>, independente do estabelecido na apólice do Seguro de Vida em Grupo, garantir</w:t>
      </w:r>
      <w:r w:rsidR="00AB47DE" w:rsidRPr="00512696">
        <w:rPr>
          <w:rFonts w:ascii="Arial" w:hAnsi="Arial" w:cs="Arial"/>
          <w:color w:val="000000"/>
        </w:rPr>
        <w:t>á a cobertura para os casos de doença não funcional nos mesmos valores praticados para invalidez funcional, prevista na referia apólice.</w:t>
      </w:r>
    </w:p>
    <w:p w:rsidR="002520B5" w:rsidRPr="00074084" w:rsidRDefault="00C82761" w:rsidP="00751C2A">
      <w:pPr>
        <w:pStyle w:val="PargrafodaLista"/>
        <w:spacing w:before="120" w:after="0" w:line="240" w:lineRule="auto"/>
        <w:ind w:left="0"/>
        <w:contextualSpacing w:val="0"/>
        <w:jc w:val="both"/>
        <w:rPr>
          <w:rFonts w:ascii="Arial" w:hAnsi="Arial" w:cs="Arial"/>
          <w:color w:val="FF0000"/>
        </w:rPr>
      </w:pPr>
      <w:r w:rsidRPr="00074084">
        <w:rPr>
          <w:rFonts w:ascii="Arial" w:hAnsi="Arial" w:cs="Arial"/>
          <w:b/>
          <w:color w:val="FF0000"/>
        </w:rPr>
        <w:t>P</w:t>
      </w:r>
      <w:r w:rsidR="002520B5" w:rsidRPr="00074084">
        <w:rPr>
          <w:rFonts w:ascii="Arial" w:hAnsi="Arial" w:cs="Arial"/>
          <w:b/>
          <w:color w:val="FF0000"/>
        </w:rPr>
        <w:t xml:space="preserve">arágrafo </w:t>
      </w:r>
      <w:r w:rsidRPr="00074084">
        <w:rPr>
          <w:rFonts w:ascii="Arial" w:hAnsi="Arial" w:cs="Arial"/>
          <w:b/>
          <w:color w:val="FF0000"/>
        </w:rPr>
        <w:t>único</w:t>
      </w:r>
      <w:r w:rsidR="002520B5" w:rsidRPr="00074084">
        <w:rPr>
          <w:rFonts w:ascii="Arial" w:hAnsi="Arial" w:cs="Arial"/>
          <w:b/>
          <w:color w:val="FF0000"/>
        </w:rPr>
        <w:t>:</w:t>
      </w:r>
      <w:r w:rsidRPr="00074084">
        <w:rPr>
          <w:rFonts w:ascii="Arial" w:hAnsi="Arial" w:cs="Arial"/>
          <w:b/>
          <w:color w:val="FF0000"/>
        </w:rPr>
        <w:t xml:space="preserve"> </w:t>
      </w:r>
      <w:r w:rsidRPr="00074084">
        <w:rPr>
          <w:rFonts w:ascii="Arial" w:hAnsi="Arial" w:cs="Arial"/>
          <w:color w:val="FF0000"/>
        </w:rPr>
        <w:t>A ENGIE possibilitará ao</w:t>
      </w:r>
      <w:r w:rsidR="00D6630F" w:rsidRPr="00074084">
        <w:rPr>
          <w:rFonts w:ascii="Arial" w:hAnsi="Arial" w:cs="Arial"/>
          <w:color w:val="FF0000"/>
        </w:rPr>
        <w:t>/à</w:t>
      </w:r>
      <w:r w:rsidRPr="00074084">
        <w:rPr>
          <w:rFonts w:ascii="Arial" w:hAnsi="Arial" w:cs="Arial"/>
          <w:color w:val="FF0000"/>
        </w:rPr>
        <w:t xml:space="preserve"> empregado</w:t>
      </w:r>
      <w:r w:rsidR="00D6630F" w:rsidRPr="00074084">
        <w:rPr>
          <w:rFonts w:ascii="Arial" w:hAnsi="Arial" w:cs="Arial"/>
          <w:color w:val="FF0000"/>
        </w:rPr>
        <w:t>/a</w:t>
      </w:r>
      <w:r w:rsidRPr="00074084">
        <w:rPr>
          <w:rFonts w:ascii="Arial" w:hAnsi="Arial" w:cs="Arial"/>
          <w:color w:val="FF0000"/>
        </w:rPr>
        <w:t xml:space="preserve"> </w:t>
      </w:r>
      <w:r w:rsidR="008E4052" w:rsidRPr="00074084">
        <w:rPr>
          <w:rFonts w:ascii="Arial" w:hAnsi="Arial" w:cs="Arial"/>
          <w:color w:val="FF0000"/>
        </w:rPr>
        <w:t>manter-se</w:t>
      </w:r>
      <w:r w:rsidR="002520B5" w:rsidRPr="00074084">
        <w:rPr>
          <w:rFonts w:ascii="Arial" w:hAnsi="Arial" w:cs="Arial"/>
          <w:color w:val="FF0000"/>
        </w:rPr>
        <w:t xml:space="preserve"> no Seguro de Vida em Grupo após o seu desligamento.</w:t>
      </w:r>
    </w:p>
    <w:p w:rsidR="006C7DA6" w:rsidRPr="00512696" w:rsidRDefault="006C7DA6" w:rsidP="00D6630F">
      <w:pPr>
        <w:spacing w:before="240"/>
        <w:ind w:left="2552" w:hanging="2552"/>
        <w:jc w:val="both"/>
        <w:rPr>
          <w:rFonts w:ascii="Arial" w:hAnsi="Arial" w:cs="Arial"/>
          <w:b/>
          <w:bCs/>
          <w:color w:val="000000"/>
          <w:sz w:val="22"/>
          <w:szCs w:val="22"/>
          <w:u w:val="single"/>
        </w:rPr>
      </w:pPr>
      <w:r w:rsidRPr="00512696">
        <w:rPr>
          <w:rFonts w:ascii="Arial" w:hAnsi="Arial" w:cs="Arial"/>
          <w:b/>
          <w:bCs/>
          <w:color w:val="000000"/>
          <w:sz w:val="22"/>
          <w:szCs w:val="22"/>
        </w:rPr>
        <w:t xml:space="preserve">Cláusula </w:t>
      </w:r>
      <w:r w:rsidR="0074780B">
        <w:rPr>
          <w:rFonts w:ascii="Arial" w:hAnsi="Arial" w:cs="Arial"/>
          <w:b/>
          <w:bCs/>
          <w:color w:val="000000"/>
          <w:sz w:val="22"/>
          <w:szCs w:val="22"/>
        </w:rPr>
        <w:t>18</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Contribuição Básica do Plano de Contribuição Definida – CD</w:t>
      </w:r>
      <w:r w:rsidR="00751C2A" w:rsidRPr="00751C2A">
        <w:rPr>
          <w:rFonts w:ascii="Arial" w:hAnsi="Arial" w:cs="Arial"/>
          <w:b/>
          <w:bCs/>
          <w:color w:val="000000"/>
          <w:sz w:val="22"/>
          <w:szCs w:val="22"/>
        </w:rPr>
        <w:t xml:space="preserve"> </w:t>
      </w:r>
    </w:p>
    <w:p w:rsidR="006C7DA6" w:rsidRPr="00512696" w:rsidRDefault="006C7DA6" w:rsidP="006C7DA6">
      <w:pPr>
        <w:spacing w:before="120"/>
        <w:jc w:val="both"/>
        <w:rPr>
          <w:rFonts w:ascii="Arial" w:hAnsi="Arial" w:cs="Arial"/>
          <w:color w:val="000000"/>
          <w:sz w:val="22"/>
          <w:szCs w:val="22"/>
        </w:rPr>
      </w:pPr>
      <w:r w:rsidRPr="00512696">
        <w:rPr>
          <w:rFonts w:ascii="Arial" w:hAnsi="Arial" w:cs="Arial"/>
          <w:color w:val="000000"/>
          <w:sz w:val="22"/>
          <w:szCs w:val="22"/>
        </w:rPr>
        <w:t>A ENGIE encaminhará ao Conselho Deliberativo da PREVIG a sua concordância com as alterações necessárias, com vistas a elevar as taxas de contribuição básica, previstas no artº. 35 do Regulamento do Plano de Contribuição Definida-CD, conforme abaixo:</w:t>
      </w:r>
    </w:p>
    <w:p w:rsidR="006C7DA6" w:rsidRPr="00512696" w:rsidRDefault="006C7DA6" w:rsidP="006C7DA6">
      <w:pPr>
        <w:spacing w:before="120"/>
        <w:jc w:val="both"/>
        <w:rPr>
          <w:rFonts w:ascii="Arial" w:hAnsi="Arial" w:cs="Arial"/>
          <w:color w:val="000000"/>
          <w:sz w:val="22"/>
          <w:szCs w:val="22"/>
        </w:rPr>
      </w:pPr>
      <w:r w:rsidRPr="00512696">
        <w:rPr>
          <w:rFonts w:ascii="Arial" w:hAnsi="Arial" w:cs="Arial"/>
          <w:color w:val="000000"/>
          <w:sz w:val="22"/>
          <w:szCs w:val="22"/>
        </w:rPr>
        <w:t xml:space="preserve">- </w:t>
      </w:r>
      <w:r w:rsidRPr="00512696">
        <w:rPr>
          <w:rFonts w:ascii="Arial" w:hAnsi="Arial" w:cs="Arial"/>
          <w:bCs/>
          <w:color w:val="000000"/>
          <w:sz w:val="22"/>
          <w:szCs w:val="22"/>
        </w:rPr>
        <w:t>de</w:t>
      </w:r>
      <w:r w:rsidRPr="00512696">
        <w:rPr>
          <w:rFonts w:ascii="Arial" w:hAnsi="Arial" w:cs="Arial"/>
          <w:b/>
          <w:bCs/>
          <w:color w:val="000000"/>
          <w:sz w:val="22"/>
          <w:szCs w:val="22"/>
        </w:rPr>
        <w:t xml:space="preserve"> 7% </w:t>
      </w:r>
      <w:r w:rsidRPr="00512696">
        <w:rPr>
          <w:rFonts w:ascii="Arial" w:hAnsi="Arial" w:cs="Arial"/>
          <w:bCs/>
          <w:color w:val="000000"/>
          <w:sz w:val="22"/>
          <w:szCs w:val="22"/>
        </w:rPr>
        <w:t>(sete por cento)</w:t>
      </w:r>
      <w:r w:rsidRPr="00512696">
        <w:rPr>
          <w:rFonts w:ascii="Arial" w:hAnsi="Arial" w:cs="Arial"/>
          <w:b/>
          <w:bCs/>
          <w:color w:val="000000"/>
          <w:sz w:val="22"/>
          <w:szCs w:val="22"/>
        </w:rPr>
        <w:t xml:space="preserve"> </w:t>
      </w:r>
      <w:r w:rsidRPr="00512696">
        <w:rPr>
          <w:rFonts w:ascii="Arial" w:hAnsi="Arial" w:cs="Arial"/>
          <w:bCs/>
          <w:color w:val="000000"/>
          <w:sz w:val="22"/>
          <w:szCs w:val="22"/>
        </w:rPr>
        <w:t>a</w:t>
      </w:r>
      <w:r w:rsidRPr="00512696">
        <w:rPr>
          <w:rFonts w:ascii="Arial" w:hAnsi="Arial" w:cs="Arial"/>
          <w:b/>
          <w:bCs/>
          <w:color w:val="000000"/>
          <w:sz w:val="22"/>
          <w:szCs w:val="22"/>
        </w:rPr>
        <w:t xml:space="preserve"> 12% </w:t>
      </w:r>
      <w:r w:rsidRPr="00512696">
        <w:rPr>
          <w:rFonts w:ascii="Arial" w:hAnsi="Arial" w:cs="Arial"/>
          <w:color w:val="000000"/>
          <w:sz w:val="22"/>
          <w:szCs w:val="22"/>
        </w:rPr>
        <w:t>(doze por cento), conforme opção do/a participante, apl</w:t>
      </w:r>
      <w:r w:rsidRPr="00512696">
        <w:rPr>
          <w:rFonts w:ascii="Arial" w:hAnsi="Arial" w:cs="Arial"/>
          <w:color w:val="000000"/>
          <w:sz w:val="22"/>
          <w:szCs w:val="22"/>
        </w:rPr>
        <w:t>i</w:t>
      </w:r>
      <w:r w:rsidRPr="00512696">
        <w:rPr>
          <w:rFonts w:ascii="Arial" w:hAnsi="Arial" w:cs="Arial"/>
          <w:color w:val="000000"/>
          <w:sz w:val="22"/>
          <w:szCs w:val="22"/>
        </w:rPr>
        <w:t>cado sobre o Salário Real de Contribuição (SRC).</w:t>
      </w:r>
    </w:p>
    <w:p w:rsidR="006C7DA6" w:rsidRPr="00512696" w:rsidRDefault="006C7DA6" w:rsidP="006C7DA6">
      <w:pPr>
        <w:spacing w:before="240"/>
        <w:jc w:val="both"/>
        <w:rPr>
          <w:rFonts w:ascii="Arial" w:hAnsi="Arial" w:cs="Arial"/>
          <w:color w:val="000000"/>
          <w:sz w:val="22"/>
          <w:szCs w:val="22"/>
        </w:rPr>
      </w:pPr>
      <w:r w:rsidRPr="00512696">
        <w:rPr>
          <w:rFonts w:ascii="Arial" w:hAnsi="Arial" w:cs="Arial"/>
          <w:b/>
          <w:bCs/>
          <w:color w:val="000000"/>
          <w:sz w:val="22"/>
          <w:szCs w:val="22"/>
        </w:rPr>
        <w:t xml:space="preserve">Cláusula </w:t>
      </w:r>
      <w:r w:rsidR="0074780B">
        <w:rPr>
          <w:rFonts w:ascii="Arial" w:hAnsi="Arial" w:cs="Arial"/>
          <w:b/>
          <w:bCs/>
          <w:color w:val="000000"/>
          <w:sz w:val="22"/>
          <w:szCs w:val="22"/>
        </w:rPr>
        <w:t>19</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Contribuição Extraordinária</w:t>
      </w:r>
      <w:r w:rsidR="00751C2A" w:rsidRPr="00751C2A">
        <w:rPr>
          <w:rFonts w:ascii="Arial" w:hAnsi="Arial" w:cs="Arial"/>
          <w:b/>
          <w:bCs/>
          <w:color w:val="000000"/>
          <w:sz w:val="22"/>
          <w:szCs w:val="22"/>
        </w:rPr>
        <w:t xml:space="preserve"> </w:t>
      </w:r>
    </w:p>
    <w:p w:rsidR="006C7DA6" w:rsidRPr="00512696" w:rsidRDefault="006C7DA6" w:rsidP="006C7DA6">
      <w:pPr>
        <w:spacing w:before="120"/>
        <w:jc w:val="both"/>
        <w:rPr>
          <w:rFonts w:ascii="Arial" w:hAnsi="Arial" w:cs="Arial"/>
          <w:color w:val="000000"/>
          <w:sz w:val="22"/>
          <w:szCs w:val="22"/>
        </w:rPr>
      </w:pPr>
      <w:r w:rsidRPr="00512696">
        <w:rPr>
          <w:rFonts w:ascii="Arial" w:hAnsi="Arial" w:cs="Arial"/>
          <w:color w:val="000000"/>
          <w:sz w:val="22"/>
          <w:szCs w:val="22"/>
        </w:rPr>
        <w:t>A ENGIE fará no mês de dezembro de 2018, o pagamento de uma contribuição voluntária no Plano CD, adicional às contribuições já previstas no regulamento, equivalente a 50% (cinquenta por cento) do valor da remuneração mensal de cada empregado/a participante do Plano CD da PREVIG, calculada com base no mês de novembro de 2018.</w:t>
      </w:r>
    </w:p>
    <w:p w:rsidR="006C7DA6" w:rsidRPr="00512696" w:rsidRDefault="006C7DA6" w:rsidP="006C7DA6">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C82761">
        <w:rPr>
          <w:rFonts w:ascii="Arial" w:hAnsi="Arial" w:cs="Arial"/>
          <w:b/>
          <w:bCs/>
          <w:color w:val="000000"/>
          <w:sz w:val="22"/>
          <w:szCs w:val="22"/>
        </w:rPr>
        <w:t>Único</w:t>
      </w:r>
      <w:r w:rsidRPr="00512696">
        <w:rPr>
          <w:rFonts w:ascii="Arial" w:hAnsi="Arial" w:cs="Arial"/>
          <w:b/>
          <w:bCs/>
          <w:color w:val="000000"/>
          <w:sz w:val="22"/>
          <w:szCs w:val="22"/>
        </w:rPr>
        <w:t>:</w:t>
      </w:r>
      <w:r w:rsidRPr="00512696">
        <w:rPr>
          <w:rFonts w:ascii="Arial" w:hAnsi="Arial" w:cs="Arial"/>
          <w:color w:val="000000"/>
          <w:sz w:val="22"/>
          <w:szCs w:val="22"/>
        </w:rPr>
        <w:t xml:space="preserve"> Para os/as empregados/as que permaneceram no plano BD o estab</w:t>
      </w:r>
      <w:r w:rsidRPr="00512696">
        <w:rPr>
          <w:rFonts w:ascii="Arial" w:hAnsi="Arial" w:cs="Arial"/>
          <w:color w:val="000000"/>
          <w:sz w:val="22"/>
          <w:szCs w:val="22"/>
        </w:rPr>
        <w:t>e</w:t>
      </w:r>
      <w:r w:rsidRPr="00512696">
        <w:rPr>
          <w:rFonts w:ascii="Arial" w:hAnsi="Arial" w:cs="Arial"/>
          <w:color w:val="000000"/>
          <w:sz w:val="22"/>
          <w:szCs w:val="22"/>
        </w:rPr>
        <w:t>lecido no caput será acrescido ao valor da indenização prevista no PDV e os já conced</w:t>
      </w:r>
      <w:r w:rsidRPr="00512696">
        <w:rPr>
          <w:rFonts w:ascii="Arial" w:hAnsi="Arial" w:cs="Arial"/>
          <w:color w:val="000000"/>
          <w:sz w:val="22"/>
          <w:szCs w:val="22"/>
        </w:rPr>
        <w:t>i</w:t>
      </w:r>
      <w:r w:rsidRPr="00512696">
        <w:rPr>
          <w:rFonts w:ascii="Arial" w:hAnsi="Arial" w:cs="Arial"/>
          <w:color w:val="000000"/>
          <w:sz w:val="22"/>
          <w:szCs w:val="22"/>
        </w:rPr>
        <w:t>dos nos acordos.</w:t>
      </w:r>
    </w:p>
    <w:p w:rsidR="006C7DA6" w:rsidRPr="00512696" w:rsidRDefault="006C7DA6" w:rsidP="006C7DA6">
      <w:pPr>
        <w:spacing w:before="240"/>
        <w:jc w:val="both"/>
        <w:rPr>
          <w:rFonts w:ascii="Arial" w:hAnsi="Arial" w:cs="Arial"/>
          <w:color w:val="000000"/>
          <w:sz w:val="22"/>
          <w:szCs w:val="22"/>
        </w:rPr>
      </w:pPr>
      <w:r w:rsidRPr="00512696">
        <w:rPr>
          <w:rFonts w:ascii="Arial" w:hAnsi="Arial" w:cs="Arial"/>
          <w:b/>
          <w:bCs/>
          <w:color w:val="000000"/>
          <w:sz w:val="22"/>
          <w:szCs w:val="22"/>
        </w:rPr>
        <w:t xml:space="preserve">Cláusula </w:t>
      </w:r>
      <w:r w:rsidR="0074780B">
        <w:rPr>
          <w:rFonts w:ascii="Arial" w:hAnsi="Arial" w:cs="Arial"/>
          <w:b/>
          <w:bCs/>
          <w:color w:val="000000"/>
          <w:sz w:val="22"/>
          <w:szCs w:val="22"/>
        </w:rPr>
        <w:t>20</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Benefício de Risco</w:t>
      </w:r>
      <w:r w:rsidRPr="00512696">
        <w:rPr>
          <w:rFonts w:ascii="Arial" w:hAnsi="Arial" w:cs="Arial"/>
          <w:b/>
          <w:bCs/>
          <w:color w:val="000000"/>
          <w:sz w:val="22"/>
          <w:szCs w:val="22"/>
        </w:rPr>
        <w:t xml:space="preserve"> </w:t>
      </w:r>
    </w:p>
    <w:p w:rsidR="006C7DA6" w:rsidRPr="00512696" w:rsidRDefault="006C7DA6" w:rsidP="006C7DA6">
      <w:pPr>
        <w:spacing w:before="120"/>
        <w:jc w:val="both"/>
        <w:rPr>
          <w:rFonts w:ascii="Arial" w:hAnsi="Arial" w:cs="Arial"/>
          <w:color w:val="000000"/>
          <w:sz w:val="22"/>
          <w:szCs w:val="22"/>
        </w:rPr>
      </w:pPr>
      <w:r w:rsidRPr="00512696">
        <w:rPr>
          <w:rFonts w:ascii="Arial" w:hAnsi="Arial" w:cs="Arial"/>
          <w:color w:val="000000"/>
          <w:sz w:val="22"/>
          <w:szCs w:val="22"/>
        </w:rPr>
        <w:t>Na ocorrência de aposentadoria por invalidez ou pensão por morte de empregado/a part</w:t>
      </w:r>
      <w:r w:rsidRPr="00512696">
        <w:rPr>
          <w:rFonts w:ascii="Arial" w:hAnsi="Arial" w:cs="Arial"/>
          <w:color w:val="000000"/>
          <w:sz w:val="22"/>
          <w:szCs w:val="22"/>
        </w:rPr>
        <w:t>i</w:t>
      </w:r>
      <w:r w:rsidRPr="00512696">
        <w:rPr>
          <w:rFonts w:ascii="Arial" w:hAnsi="Arial" w:cs="Arial"/>
          <w:color w:val="000000"/>
          <w:sz w:val="22"/>
          <w:szCs w:val="22"/>
        </w:rPr>
        <w:t xml:space="preserve">cipante do Plano de Benefícios PREVIG - PrevFlexCE, será aplicado o definido nos itens 1.1 e 1.2, conforme o caso, da CE DA-0045/2005 ou 40 remunerações, o que for maior.  </w:t>
      </w:r>
    </w:p>
    <w:p w:rsidR="006C7DA6" w:rsidRPr="00512696" w:rsidRDefault="006C7DA6" w:rsidP="006C7DA6">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D6630F">
        <w:rPr>
          <w:rFonts w:ascii="Arial" w:hAnsi="Arial" w:cs="Arial"/>
          <w:b/>
          <w:bCs/>
          <w:color w:val="000000"/>
          <w:sz w:val="22"/>
          <w:szCs w:val="22"/>
        </w:rPr>
        <w:t>p</w:t>
      </w:r>
      <w:r>
        <w:rPr>
          <w:rFonts w:ascii="Arial" w:hAnsi="Arial" w:cs="Arial"/>
          <w:b/>
          <w:bCs/>
          <w:color w:val="000000"/>
          <w:sz w:val="22"/>
          <w:szCs w:val="22"/>
        </w:rPr>
        <w:t>rimeiro</w:t>
      </w:r>
      <w:r w:rsidRPr="00512696">
        <w:rPr>
          <w:rFonts w:ascii="Arial" w:hAnsi="Arial" w:cs="Arial"/>
          <w:b/>
          <w:bCs/>
          <w:color w:val="000000"/>
          <w:sz w:val="22"/>
          <w:szCs w:val="22"/>
        </w:rPr>
        <w:t>:</w:t>
      </w:r>
      <w:r w:rsidRPr="00512696">
        <w:rPr>
          <w:rFonts w:ascii="Arial" w:hAnsi="Arial" w:cs="Arial"/>
          <w:color w:val="000000"/>
          <w:sz w:val="22"/>
          <w:szCs w:val="22"/>
        </w:rPr>
        <w:t xml:space="preserve"> O estabelecido no caput será estendido aos/</w:t>
      </w:r>
      <w:r w:rsidR="00D6630F">
        <w:rPr>
          <w:rFonts w:ascii="Arial" w:hAnsi="Arial" w:cs="Arial"/>
          <w:color w:val="000000"/>
          <w:sz w:val="22"/>
          <w:szCs w:val="22"/>
        </w:rPr>
        <w:t>à</w:t>
      </w:r>
      <w:r w:rsidRPr="00512696">
        <w:rPr>
          <w:rFonts w:ascii="Arial" w:hAnsi="Arial" w:cs="Arial"/>
          <w:color w:val="000000"/>
          <w:sz w:val="22"/>
          <w:szCs w:val="22"/>
        </w:rPr>
        <w:t>s empregados/as que entraram direto no Plano CD.</w:t>
      </w:r>
    </w:p>
    <w:p w:rsidR="006C7DA6" w:rsidRPr="00512696" w:rsidRDefault="006C7DA6" w:rsidP="006C7DA6">
      <w:pPr>
        <w:spacing w:before="120"/>
        <w:jc w:val="both"/>
        <w:rPr>
          <w:rFonts w:ascii="Arial" w:hAnsi="Arial" w:cs="Arial"/>
          <w:color w:val="000000"/>
          <w:sz w:val="22"/>
          <w:szCs w:val="22"/>
        </w:rPr>
      </w:pPr>
      <w:r w:rsidRPr="00512696">
        <w:rPr>
          <w:rFonts w:ascii="Arial" w:hAnsi="Arial" w:cs="Arial"/>
          <w:b/>
          <w:bCs/>
          <w:color w:val="000000"/>
          <w:sz w:val="22"/>
          <w:szCs w:val="22"/>
        </w:rPr>
        <w:t>Parágrafo segundo:</w:t>
      </w:r>
      <w:r w:rsidRPr="00512696">
        <w:rPr>
          <w:rFonts w:ascii="Arial" w:hAnsi="Arial" w:cs="Arial"/>
          <w:color w:val="000000"/>
          <w:sz w:val="22"/>
          <w:szCs w:val="22"/>
        </w:rPr>
        <w:t xml:space="preserve"> Entende-se como remuneração o somatório de todas as verbas s</w:t>
      </w:r>
      <w:r w:rsidRPr="00512696">
        <w:rPr>
          <w:rFonts w:ascii="Arial" w:hAnsi="Arial" w:cs="Arial"/>
          <w:color w:val="000000"/>
          <w:sz w:val="22"/>
          <w:szCs w:val="22"/>
        </w:rPr>
        <w:t>a</w:t>
      </w:r>
      <w:r w:rsidRPr="00512696">
        <w:rPr>
          <w:rFonts w:ascii="Arial" w:hAnsi="Arial" w:cs="Arial"/>
          <w:color w:val="000000"/>
          <w:sz w:val="22"/>
          <w:szCs w:val="22"/>
        </w:rPr>
        <w:t>lariais, inclusive os adicionais legais.</w:t>
      </w:r>
    </w:p>
    <w:p w:rsidR="006C7DA6" w:rsidRDefault="006C7DA6" w:rsidP="006C7DA6">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D6630F">
        <w:rPr>
          <w:rFonts w:ascii="Arial" w:hAnsi="Arial" w:cs="Arial"/>
          <w:b/>
          <w:bCs/>
          <w:color w:val="000000"/>
          <w:sz w:val="22"/>
          <w:szCs w:val="22"/>
        </w:rPr>
        <w:t>t</w:t>
      </w:r>
      <w:r>
        <w:rPr>
          <w:rFonts w:ascii="Arial" w:hAnsi="Arial" w:cs="Arial"/>
          <w:b/>
          <w:bCs/>
          <w:color w:val="000000"/>
          <w:sz w:val="22"/>
          <w:szCs w:val="22"/>
        </w:rPr>
        <w:t>erceiro</w:t>
      </w:r>
      <w:r w:rsidRPr="00512696">
        <w:rPr>
          <w:rFonts w:ascii="Arial" w:hAnsi="Arial" w:cs="Arial"/>
          <w:b/>
          <w:bCs/>
          <w:color w:val="000000"/>
          <w:sz w:val="22"/>
          <w:szCs w:val="22"/>
        </w:rPr>
        <w:t xml:space="preserve">: </w:t>
      </w:r>
      <w:r w:rsidRPr="00512696">
        <w:rPr>
          <w:rFonts w:ascii="Arial" w:hAnsi="Arial" w:cs="Arial"/>
          <w:color w:val="000000"/>
          <w:sz w:val="22"/>
          <w:szCs w:val="22"/>
        </w:rPr>
        <w:t>Caberá exclusivamente à patrocinadora o aporte estabelecido</w:t>
      </w:r>
      <w:r w:rsidRPr="00512696">
        <w:rPr>
          <w:rFonts w:ascii="Arial" w:hAnsi="Arial" w:cs="Arial"/>
          <w:b/>
          <w:bCs/>
          <w:color w:val="000000"/>
          <w:sz w:val="22"/>
          <w:szCs w:val="22"/>
        </w:rPr>
        <w:t xml:space="preserve"> </w:t>
      </w:r>
      <w:r w:rsidRPr="00512696">
        <w:rPr>
          <w:rFonts w:ascii="Arial" w:hAnsi="Arial" w:cs="Arial"/>
          <w:color w:val="000000"/>
          <w:sz w:val="22"/>
          <w:szCs w:val="22"/>
        </w:rPr>
        <w:t>no caput da cláusula.</w:t>
      </w:r>
    </w:p>
    <w:p w:rsidR="006C7DA6" w:rsidRPr="0092586A" w:rsidRDefault="0092586A" w:rsidP="00C82761">
      <w:pPr>
        <w:pStyle w:val="PargrafodaLista"/>
        <w:spacing w:before="240" w:after="0" w:line="240" w:lineRule="auto"/>
        <w:ind w:left="0"/>
        <w:jc w:val="both"/>
        <w:rPr>
          <w:rFonts w:ascii="Arial" w:hAnsi="Arial" w:cs="Arial"/>
          <w:b/>
        </w:rPr>
      </w:pPr>
      <w:r w:rsidRPr="0092586A">
        <w:rPr>
          <w:rFonts w:ascii="Arial" w:hAnsi="Arial" w:cs="Arial"/>
          <w:b/>
        </w:rPr>
        <w:t xml:space="preserve">Cláusula 21 - </w:t>
      </w:r>
      <w:r w:rsidR="006C7DA6" w:rsidRPr="0092586A">
        <w:rPr>
          <w:rFonts w:ascii="Arial" w:hAnsi="Arial" w:cs="Arial"/>
          <w:b/>
          <w:u w:val="single"/>
        </w:rPr>
        <w:t>Programa Bem-Vindos</w:t>
      </w:r>
      <w:r w:rsidR="000A192B" w:rsidRPr="000A192B">
        <w:rPr>
          <w:rFonts w:ascii="Arial" w:hAnsi="Arial" w:cs="Arial"/>
          <w:b/>
        </w:rPr>
        <w:t xml:space="preserve"> </w:t>
      </w:r>
    </w:p>
    <w:p w:rsidR="006C7DA6" w:rsidRPr="00C82761" w:rsidRDefault="006C7DA6" w:rsidP="006C7DA6">
      <w:pPr>
        <w:pStyle w:val="PargrafodaLista"/>
        <w:spacing w:before="120" w:after="0" w:line="240" w:lineRule="auto"/>
        <w:ind w:left="0"/>
        <w:contextualSpacing w:val="0"/>
        <w:jc w:val="both"/>
        <w:rPr>
          <w:rFonts w:ascii="Arial" w:hAnsi="Arial" w:cs="Arial"/>
          <w:b/>
        </w:rPr>
      </w:pPr>
      <w:r w:rsidRPr="00C82761">
        <w:rPr>
          <w:rFonts w:ascii="Arial" w:hAnsi="Arial" w:cs="Arial"/>
        </w:rPr>
        <w:t>A ENGIE apresentará o programa Bem-Vindos presencialmente a todos</w:t>
      </w:r>
      <w:r w:rsidR="00D6630F">
        <w:rPr>
          <w:rFonts w:ascii="Arial" w:hAnsi="Arial" w:cs="Arial"/>
        </w:rPr>
        <w:t>/as</w:t>
      </w:r>
      <w:r w:rsidRPr="00C82761">
        <w:rPr>
          <w:rFonts w:ascii="Arial" w:hAnsi="Arial" w:cs="Arial"/>
        </w:rPr>
        <w:t xml:space="preserve"> os</w:t>
      </w:r>
      <w:r w:rsidR="00D6630F">
        <w:rPr>
          <w:rFonts w:ascii="Arial" w:hAnsi="Arial" w:cs="Arial"/>
        </w:rPr>
        <w:t>/as</w:t>
      </w:r>
      <w:r w:rsidRPr="00C82761">
        <w:rPr>
          <w:rFonts w:ascii="Arial" w:hAnsi="Arial" w:cs="Arial"/>
        </w:rPr>
        <w:t xml:space="preserve"> empregados</w:t>
      </w:r>
      <w:r w:rsidR="00D6630F">
        <w:rPr>
          <w:rFonts w:ascii="Arial" w:hAnsi="Arial" w:cs="Arial"/>
        </w:rPr>
        <w:t>/as</w:t>
      </w:r>
      <w:r w:rsidRPr="00C82761">
        <w:rPr>
          <w:rFonts w:ascii="Arial" w:hAnsi="Arial" w:cs="Arial"/>
        </w:rPr>
        <w:t xml:space="preserve"> que vierem a ingressar na Empresa.</w:t>
      </w:r>
    </w:p>
    <w:p w:rsidR="006C7DA6" w:rsidRPr="00C82761" w:rsidRDefault="006C7DA6" w:rsidP="006C7DA6">
      <w:pPr>
        <w:pStyle w:val="PargrafodaLista"/>
        <w:spacing w:before="120" w:after="0" w:line="240" w:lineRule="auto"/>
        <w:ind w:left="0"/>
        <w:contextualSpacing w:val="0"/>
        <w:jc w:val="both"/>
        <w:rPr>
          <w:rFonts w:ascii="Arial" w:hAnsi="Arial" w:cs="Arial"/>
        </w:rPr>
      </w:pPr>
      <w:r w:rsidRPr="00C82761">
        <w:rPr>
          <w:rFonts w:ascii="Arial" w:hAnsi="Arial" w:cs="Arial"/>
          <w:b/>
        </w:rPr>
        <w:t>Parágrafo primeiro:</w:t>
      </w:r>
      <w:r w:rsidRPr="00C82761">
        <w:rPr>
          <w:rFonts w:ascii="Arial" w:hAnsi="Arial" w:cs="Arial"/>
        </w:rPr>
        <w:t xml:space="preserve"> Durante a apresentação do programa Bem-Vindos, obrigatoriamente a Previg apresentará o regulamento e </w:t>
      </w:r>
      <w:r w:rsidR="00D6630F">
        <w:rPr>
          <w:rFonts w:ascii="Arial" w:hAnsi="Arial" w:cs="Arial"/>
        </w:rPr>
        <w:t xml:space="preserve">as </w:t>
      </w:r>
      <w:r w:rsidRPr="00C82761">
        <w:rPr>
          <w:rFonts w:ascii="Arial" w:hAnsi="Arial" w:cs="Arial"/>
        </w:rPr>
        <w:t>informações adicionais necessárias, aos novos</w:t>
      </w:r>
      <w:r w:rsidR="00D6630F">
        <w:rPr>
          <w:rFonts w:ascii="Arial" w:hAnsi="Arial" w:cs="Arial"/>
        </w:rPr>
        <w:t>/as</w:t>
      </w:r>
      <w:r w:rsidRPr="00C82761">
        <w:rPr>
          <w:rFonts w:ascii="Arial" w:hAnsi="Arial" w:cs="Arial"/>
        </w:rPr>
        <w:t xml:space="preserve"> empregados</w:t>
      </w:r>
      <w:r w:rsidR="00D6630F">
        <w:rPr>
          <w:rFonts w:ascii="Arial" w:hAnsi="Arial" w:cs="Arial"/>
        </w:rPr>
        <w:t>/as</w:t>
      </w:r>
      <w:r w:rsidRPr="00C82761">
        <w:rPr>
          <w:rFonts w:ascii="Arial" w:hAnsi="Arial" w:cs="Arial"/>
        </w:rPr>
        <w:t xml:space="preserve"> sobre o plano de contribuição definida – CD (Previflex).</w:t>
      </w:r>
    </w:p>
    <w:p w:rsidR="006C7DA6" w:rsidRPr="00C82761" w:rsidRDefault="006C7DA6" w:rsidP="006C7DA6">
      <w:pPr>
        <w:pStyle w:val="PargrafodaLista"/>
        <w:spacing w:before="120" w:after="0" w:line="240" w:lineRule="auto"/>
        <w:ind w:left="0"/>
        <w:contextualSpacing w:val="0"/>
        <w:jc w:val="both"/>
        <w:rPr>
          <w:rFonts w:ascii="Arial" w:hAnsi="Arial" w:cs="Arial"/>
        </w:rPr>
      </w:pPr>
      <w:r w:rsidRPr="00C82761">
        <w:rPr>
          <w:rFonts w:ascii="Arial" w:hAnsi="Arial" w:cs="Arial"/>
          <w:b/>
        </w:rPr>
        <w:t>Parágrafo segundo:</w:t>
      </w:r>
      <w:r w:rsidRPr="00C82761">
        <w:rPr>
          <w:rFonts w:ascii="Arial" w:hAnsi="Arial" w:cs="Arial"/>
        </w:rPr>
        <w:t xml:space="preserve"> Caso a Previg não faça a apresentação em tempo hábil, a ENGIE fará um aporte na conta do</w:t>
      </w:r>
      <w:r w:rsidR="00D6630F">
        <w:rPr>
          <w:rFonts w:ascii="Arial" w:hAnsi="Arial" w:cs="Arial"/>
        </w:rPr>
        <w:t>/a</w:t>
      </w:r>
      <w:r w:rsidRPr="00C82761">
        <w:rPr>
          <w:rFonts w:ascii="Arial" w:hAnsi="Arial" w:cs="Arial"/>
        </w:rPr>
        <w:t xml:space="preserve"> empregado</w:t>
      </w:r>
      <w:r w:rsidR="00D6630F">
        <w:rPr>
          <w:rFonts w:ascii="Arial" w:hAnsi="Arial" w:cs="Arial"/>
        </w:rPr>
        <w:t>/a</w:t>
      </w:r>
      <w:r w:rsidRPr="00C82761">
        <w:rPr>
          <w:rFonts w:ascii="Arial" w:hAnsi="Arial" w:cs="Arial"/>
        </w:rPr>
        <w:t>, retroativo à sua data de admissão, correspondente à contribuição do</w:t>
      </w:r>
      <w:r w:rsidR="00D6630F">
        <w:rPr>
          <w:rFonts w:ascii="Arial" w:hAnsi="Arial" w:cs="Arial"/>
        </w:rPr>
        <w:t>/a</w:t>
      </w:r>
      <w:r w:rsidRPr="00C82761">
        <w:rPr>
          <w:rFonts w:ascii="Arial" w:hAnsi="Arial" w:cs="Arial"/>
        </w:rPr>
        <w:t xml:space="preserve"> empregado</w:t>
      </w:r>
      <w:r w:rsidR="00D6630F">
        <w:rPr>
          <w:rFonts w:ascii="Arial" w:hAnsi="Arial" w:cs="Arial"/>
        </w:rPr>
        <w:t>/a</w:t>
      </w:r>
      <w:r w:rsidRPr="00C82761">
        <w:rPr>
          <w:rFonts w:ascii="Arial" w:hAnsi="Arial" w:cs="Arial"/>
        </w:rPr>
        <w:t xml:space="preserve"> e da Empresa, nos mesmos percentuais optados pelo</w:t>
      </w:r>
      <w:r w:rsidR="00D6630F">
        <w:rPr>
          <w:rFonts w:ascii="Arial" w:hAnsi="Arial" w:cs="Arial"/>
        </w:rPr>
        <w:t>/a</w:t>
      </w:r>
      <w:r w:rsidRPr="00C82761">
        <w:rPr>
          <w:rFonts w:ascii="Arial" w:hAnsi="Arial" w:cs="Arial"/>
        </w:rPr>
        <w:t xml:space="preserve"> empregado</w:t>
      </w:r>
      <w:r w:rsidR="00D6630F">
        <w:rPr>
          <w:rFonts w:ascii="Arial" w:hAnsi="Arial" w:cs="Arial"/>
        </w:rPr>
        <w:t>/a</w:t>
      </w:r>
      <w:r w:rsidRPr="00C82761">
        <w:rPr>
          <w:rFonts w:ascii="Arial" w:hAnsi="Arial" w:cs="Arial"/>
        </w:rPr>
        <w:t xml:space="preserve">.  </w:t>
      </w:r>
    </w:p>
    <w:p w:rsidR="006C7DA6" w:rsidRPr="0092586A" w:rsidRDefault="0092586A" w:rsidP="00C82761">
      <w:pPr>
        <w:pStyle w:val="Default"/>
        <w:spacing w:before="240" w:after="120"/>
        <w:rPr>
          <w:rFonts w:ascii="Arial" w:hAnsi="Arial" w:cs="Arial"/>
          <w:color w:val="auto"/>
          <w:sz w:val="22"/>
          <w:szCs w:val="22"/>
        </w:rPr>
      </w:pPr>
      <w:r w:rsidRPr="0092586A">
        <w:rPr>
          <w:rFonts w:ascii="Arial" w:hAnsi="Arial" w:cs="Arial"/>
          <w:b/>
          <w:bCs/>
          <w:color w:val="auto"/>
          <w:sz w:val="22"/>
          <w:szCs w:val="22"/>
        </w:rPr>
        <w:t xml:space="preserve">Cláusula 22 - </w:t>
      </w:r>
      <w:r w:rsidR="006C7DA6" w:rsidRPr="0092586A">
        <w:rPr>
          <w:rFonts w:ascii="Arial" w:hAnsi="Arial" w:cs="Arial"/>
          <w:b/>
          <w:bCs/>
          <w:color w:val="auto"/>
          <w:sz w:val="22"/>
          <w:szCs w:val="22"/>
          <w:u w:val="single"/>
        </w:rPr>
        <w:t>Pré-Aposentadoria</w:t>
      </w:r>
      <w:r w:rsidR="006C7DA6" w:rsidRPr="0092586A">
        <w:rPr>
          <w:rFonts w:ascii="Arial" w:hAnsi="Arial" w:cs="Arial"/>
          <w:b/>
          <w:bCs/>
          <w:color w:val="auto"/>
          <w:sz w:val="22"/>
          <w:szCs w:val="22"/>
        </w:rPr>
        <w:t xml:space="preserve"> </w:t>
      </w:r>
    </w:p>
    <w:p w:rsidR="006C7DA6" w:rsidRPr="00C82761" w:rsidRDefault="006C7DA6" w:rsidP="006C7DA6">
      <w:pPr>
        <w:pStyle w:val="Default"/>
        <w:rPr>
          <w:rFonts w:ascii="Arial" w:hAnsi="Arial" w:cs="Arial"/>
          <w:color w:val="auto"/>
          <w:sz w:val="22"/>
          <w:szCs w:val="22"/>
        </w:rPr>
      </w:pPr>
      <w:r w:rsidRPr="00C82761">
        <w:rPr>
          <w:rFonts w:ascii="Arial" w:hAnsi="Arial" w:cs="Arial"/>
          <w:color w:val="auto"/>
          <w:sz w:val="22"/>
          <w:szCs w:val="22"/>
        </w:rPr>
        <w:t>Serão garantidos o emprego e o salário ao</w:t>
      </w:r>
      <w:r w:rsidR="00D6630F">
        <w:rPr>
          <w:rFonts w:ascii="Arial" w:hAnsi="Arial" w:cs="Arial"/>
          <w:color w:val="auto"/>
          <w:sz w:val="22"/>
          <w:szCs w:val="22"/>
        </w:rPr>
        <w:t>/à</w:t>
      </w:r>
      <w:r w:rsidRPr="00C82761">
        <w:rPr>
          <w:rFonts w:ascii="Arial" w:hAnsi="Arial" w:cs="Arial"/>
          <w:color w:val="auto"/>
          <w:sz w:val="22"/>
          <w:szCs w:val="22"/>
        </w:rPr>
        <w:t xml:space="preserve"> empregado</w:t>
      </w:r>
      <w:r w:rsidR="00D6630F">
        <w:rPr>
          <w:rFonts w:ascii="Arial" w:hAnsi="Arial" w:cs="Arial"/>
          <w:color w:val="auto"/>
          <w:sz w:val="22"/>
          <w:szCs w:val="22"/>
        </w:rPr>
        <w:t>/a</w:t>
      </w:r>
      <w:r w:rsidRPr="00C82761">
        <w:rPr>
          <w:rFonts w:ascii="Arial" w:hAnsi="Arial" w:cs="Arial"/>
          <w:color w:val="auto"/>
          <w:sz w:val="22"/>
          <w:szCs w:val="22"/>
        </w:rPr>
        <w:t xml:space="preserve"> que faltar até 03 (três) anos de serviço para completar o tempo que lhe permita obter aposentadoria (especial ou por tempo de contribuição), ressalvados motivos disciplinares. </w:t>
      </w:r>
    </w:p>
    <w:p w:rsidR="00751C2A" w:rsidRDefault="00751C2A" w:rsidP="0092586A">
      <w:pPr>
        <w:pStyle w:val="Default"/>
        <w:spacing w:before="240"/>
        <w:rPr>
          <w:rFonts w:ascii="Arial" w:hAnsi="Arial" w:cs="Arial"/>
          <w:b/>
          <w:bCs/>
          <w:color w:val="auto"/>
          <w:sz w:val="22"/>
          <w:szCs w:val="22"/>
        </w:rPr>
      </w:pPr>
    </w:p>
    <w:p w:rsidR="000A192B" w:rsidRDefault="0092586A" w:rsidP="000A192B">
      <w:pPr>
        <w:pStyle w:val="Default"/>
        <w:rPr>
          <w:rFonts w:ascii="Arial" w:hAnsi="Arial" w:cs="Arial"/>
          <w:bCs/>
          <w:color w:val="FF0000"/>
          <w:sz w:val="22"/>
          <w:szCs w:val="22"/>
        </w:rPr>
      </w:pPr>
      <w:r w:rsidRPr="0092586A">
        <w:rPr>
          <w:rFonts w:ascii="Arial" w:hAnsi="Arial" w:cs="Arial"/>
          <w:b/>
          <w:bCs/>
          <w:color w:val="auto"/>
          <w:sz w:val="22"/>
          <w:szCs w:val="22"/>
        </w:rPr>
        <w:t xml:space="preserve">Cláusula 23 - </w:t>
      </w:r>
      <w:r w:rsidR="006C7DA6" w:rsidRPr="0092586A">
        <w:rPr>
          <w:rFonts w:ascii="Arial" w:hAnsi="Arial" w:cs="Arial"/>
          <w:b/>
          <w:bCs/>
          <w:color w:val="auto"/>
          <w:sz w:val="22"/>
          <w:szCs w:val="22"/>
          <w:u w:val="single"/>
        </w:rPr>
        <w:t>Reconhecimento de tempo de serviço na Empresa</w:t>
      </w:r>
      <w:r w:rsidR="00751C2A" w:rsidRPr="000A192B">
        <w:rPr>
          <w:rFonts w:ascii="Arial" w:hAnsi="Arial" w:cs="Arial"/>
          <w:b/>
          <w:bCs/>
          <w:color w:val="auto"/>
          <w:sz w:val="22"/>
          <w:szCs w:val="22"/>
        </w:rPr>
        <w:t xml:space="preserve"> </w:t>
      </w:r>
    </w:p>
    <w:p w:rsidR="006C7DA6" w:rsidRPr="00C82761" w:rsidRDefault="006C7DA6" w:rsidP="000A192B">
      <w:pPr>
        <w:pStyle w:val="Default"/>
        <w:spacing w:before="120"/>
        <w:rPr>
          <w:rFonts w:ascii="Arial" w:hAnsi="Arial" w:cs="Arial"/>
          <w:sz w:val="22"/>
          <w:szCs w:val="22"/>
        </w:rPr>
      </w:pPr>
      <w:r w:rsidRPr="00C82761">
        <w:rPr>
          <w:rFonts w:ascii="Arial" w:hAnsi="Arial" w:cs="Arial"/>
          <w:bCs/>
          <w:sz w:val="22"/>
          <w:szCs w:val="22"/>
        </w:rPr>
        <w:t>A ENGIE para todos os efeitos, considerará como tempo de serviço aquele trabalhado de forma contínua ou descontínua na Empresa.</w:t>
      </w:r>
    </w:p>
    <w:p w:rsidR="00FC20DA" w:rsidRPr="00512696" w:rsidRDefault="00FC20DA" w:rsidP="000A192B">
      <w:pPr>
        <w:spacing w:before="240"/>
        <w:jc w:val="both"/>
        <w:rPr>
          <w:rFonts w:ascii="Arial" w:hAnsi="Arial" w:cs="Arial"/>
          <w:b/>
          <w:color w:val="767171"/>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24</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Aumento Salarial</w:t>
      </w:r>
      <w:r w:rsidR="000019A8" w:rsidRPr="00512696">
        <w:rPr>
          <w:rFonts w:ascii="Arial" w:hAnsi="Arial" w:cs="Arial"/>
          <w:b/>
          <w:bCs/>
          <w:color w:val="000000"/>
          <w:sz w:val="22"/>
          <w:szCs w:val="22"/>
        </w:rPr>
        <w:t xml:space="preserve"> </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color w:val="000000"/>
          <w:sz w:val="22"/>
          <w:szCs w:val="22"/>
        </w:rPr>
        <w:t xml:space="preserve">As </w:t>
      </w:r>
      <w:r w:rsidR="00D96C39" w:rsidRPr="00512696">
        <w:rPr>
          <w:rFonts w:ascii="Arial" w:hAnsi="Arial" w:cs="Arial"/>
          <w:color w:val="000000"/>
          <w:sz w:val="22"/>
          <w:szCs w:val="22"/>
        </w:rPr>
        <w:t>f</w:t>
      </w:r>
      <w:r w:rsidRPr="00512696">
        <w:rPr>
          <w:rFonts w:ascii="Arial" w:hAnsi="Arial" w:cs="Arial"/>
          <w:color w:val="000000"/>
          <w:sz w:val="22"/>
          <w:szCs w:val="22"/>
        </w:rPr>
        <w:t>aixas salariais do PCR e os salários dos</w:t>
      </w:r>
      <w:r w:rsidR="000A4EA1" w:rsidRPr="00512696">
        <w:rPr>
          <w:rFonts w:ascii="Arial" w:hAnsi="Arial" w:cs="Arial"/>
          <w:color w:val="000000"/>
          <w:sz w:val="22"/>
          <w:szCs w:val="22"/>
        </w:rPr>
        <w:t>/</w:t>
      </w:r>
      <w:r w:rsidRPr="00512696">
        <w:rPr>
          <w:rFonts w:ascii="Arial" w:hAnsi="Arial" w:cs="Arial"/>
          <w:color w:val="000000"/>
          <w:sz w:val="22"/>
          <w:szCs w:val="22"/>
        </w:rPr>
        <w:t>as empregados</w:t>
      </w:r>
      <w:r w:rsidR="000A4EA1" w:rsidRPr="00512696">
        <w:rPr>
          <w:rFonts w:ascii="Arial" w:hAnsi="Arial" w:cs="Arial"/>
          <w:color w:val="000000"/>
          <w:sz w:val="22"/>
          <w:szCs w:val="22"/>
        </w:rPr>
        <w:t>/</w:t>
      </w:r>
      <w:r w:rsidRPr="00512696">
        <w:rPr>
          <w:rFonts w:ascii="Arial" w:hAnsi="Arial" w:cs="Arial"/>
          <w:color w:val="000000"/>
          <w:sz w:val="22"/>
          <w:szCs w:val="22"/>
        </w:rPr>
        <w:t xml:space="preserve">as da </w:t>
      </w:r>
      <w:r w:rsidR="00275259" w:rsidRPr="00512696">
        <w:rPr>
          <w:rFonts w:ascii="Arial" w:hAnsi="Arial" w:cs="Arial"/>
          <w:color w:val="000000"/>
          <w:sz w:val="22"/>
          <w:szCs w:val="22"/>
        </w:rPr>
        <w:t>ENGIE</w:t>
      </w:r>
      <w:r w:rsidR="000A4EA1" w:rsidRPr="00512696">
        <w:rPr>
          <w:rFonts w:ascii="Arial" w:hAnsi="Arial" w:cs="Arial"/>
          <w:color w:val="000000"/>
          <w:sz w:val="22"/>
          <w:szCs w:val="22"/>
        </w:rPr>
        <w:t xml:space="preserve"> </w:t>
      </w:r>
      <w:r w:rsidRPr="00512696">
        <w:rPr>
          <w:rFonts w:ascii="Arial" w:hAnsi="Arial" w:cs="Arial"/>
          <w:color w:val="000000"/>
          <w:sz w:val="22"/>
          <w:szCs w:val="22"/>
        </w:rPr>
        <w:t>serão reajust</w:t>
      </w:r>
      <w:r w:rsidRPr="00512696">
        <w:rPr>
          <w:rFonts w:ascii="Arial" w:hAnsi="Arial" w:cs="Arial"/>
          <w:color w:val="000000"/>
          <w:sz w:val="22"/>
          <w:szCs w:val="22"/>
        </w:rPr>
        <w:t>a</w:t>
      </w:r>
      <w:r w:rsidRPr="00512696">
        <w:rPr>
          <w:rFonts w:ascii="Arial" w:hAnsi="Arial" w:cs="Arial"/>
          <w:color w:val="000000"/>
          <w:sz w:val="22"/>
          <w:szCs w:val="22"/>
        </w:rPr>
        <w:t>dos em 01/11/201</w:t>
      </w:r>
      <w:r w:rsidR="00964B81" w:rsidRPr="00512696">
        <w:rPr>
          <w:rFonts w:ascii="Arial" w:hAnsi="Arial" w:cs="Arial"/>
          <w:color w:val="000000"/>
          <w:sz w:val="22"/>
          <w:szCs w:val="22"/>
        </w:rPr>
        <w:t>8</w:t>
      </w:r>
      <w:r w:rsidRPr="00512696">
        <w:rPr>
          <w:rFonts w:ascii="Arial" w:hAnsi="Arial" w:cs="Arial"/>
          <w:color w:val="000000"/>
          <w:sz w:val="22"/>
          <w:szCs w:val="22"/>
        </w:rPr>
        <w:t xml:space="preserve"> pelo percentual </w:t>
      </w:r>
      <w:r w:rsidRPr="00B66152">
        <w:rPr>
          <w:rFonts w:ascii="Arial" w:hAnsi="Arial" w:cs="Arial"/>
          <w:color w:val="000000"/>
          <w:sz w:val="22"/>
          <w:szCs w:val="22"/>
        </w:rPr>
        <w:t xml:space="preserve">de </w:t>
      </w:r>
      <w:r w:rsidR="00EC0C50">
        <w:rPr>
          <w:rFonts w:ascii="Arial" w:hAnsi="Arial" w:cs="Arial"/>
          <w:color w:val="000000"/>
          <w:sz w:val="22"/>
          <w:szCs w:val="22"/>
        </w:rPr>
        <w:t>7</w:t>
      </w:r>
      <w:r w:rsidR="00743306" w:rsidRPr="00B66152">
        <w:rPr>
          <w:rFonts w:ascii="Arial" w:hAnsi="Arial" w:cs="Arial"/>
          <w:color w:val="000000"/>
          <w:sz w:val="22"/>
          <w:szCs w:val="22"/>
        </w:rPr>
        <w:t xml:space="preserve"> </w:t>
      </w:r>
      <w:r w:rsidR="000019A8" w:rsidRPr="00B66152">
        <w:rPr>
          <w:rFonts w:ascii="Arial" w:hAnsi="Arial" w:cs="Arial"/>
          <w:b/>
          <w:bCs/>
          <w:color w:val="000000"/>
          <w:sz w:val="22"/>
          <w:szCs w:val="22"/>
        </w:rPr>
        <w:t>%</w:t>
      </w:r>
      <w:r w:rsidRPr="00B66152">
        <w:rPr>
          <w:rFonts w:ascii="Arial" w:hAnsi="Arial" w:cs="Arial"/>
          <w:b/>
          <w:bCs/>
          <w:color w:val="000000"/>
          <w:sz w:val="22"/>
          <w:szCs w:val="22"/>
        </w:rPr>
        <w:t xml:space="preserve"> </w:t>
      </w:r>
      <w:r w:rsidRPr="00B66152">
        <w:rPr>
          <w:rFonts w:ascii="Arial" w:hAnsi="Arial" w:cs="Arial"/>
          <w:bCs/>
          <w:color w:val="000000"/>
          <w:sz w:val="22"/>
          <w:szCs w:val="22"/>
        </w:rPr>
        <w:t>(</w:t>
      </w:r>
      <w:r w:rsidR="00EC0C50">
        <w:rPr>
          <w:rFonts w:ascii="Arial" w:hAnsi="Arial" w:cs="Arial"/>
          <w:bCs/>
          <w:color w:val="000000"/>
          <w:sz w:val="22"/>
          <w:szCs w:val="22"/>
        </w:rPr>
        <w:t>sete</w:t>
      </w:r>
      <w:r w:rsidRPr="00B66152">
        <w:rPr>
          <w:rFonts w:ascii="Arial" w:hAnsi="Arial" w:cs="Arial"/>
          <w:bCs/>
          <w:color w:val="000000"/>
          <w:sz w:val="22"/>
          <w:szCs w:val="22"/>
        </w:rPr>
        <w:t xml:space="preserve"> por cento)</w:t>
      </w:r>
      <w:r w:rsidRPr="00D6630F">
        <w:rPr>
          <w:rFonts w:ascii="Arial" w:hAnsi="Arial" w:cs="Arial"/>
          <w:color w:val="FF0000"/>
          <w:sz w:val="22"/>
          <w:szCs w:val="22"/>
        </w:rPr>
        <w:t xml:space="preserve"> </w:t>
      </w:r>
      <w:r w:rsidRPr="00512696">
        <w:rPr>
          <w:rFonts w:ascii="Arial" w:hAnsi="Arial" w:cs="Arial"/>
          <w:color w:val="000000"/>
          <w:sz w:val="22"/>
          <w:szCs w:val="22"/>
        </w:rPr>
        <w:t>equivalentes à inflação apur</w:t>
      </w:r>
      <w:r w:rsidRPr="00512696">
        <w:rPr>
          <w:rFonts w:ascii="Arial" w:hAnsi="Arial" w:cs="Arial"/>
          <w:color w:val="000000"/>
          <w:sz w:val="22"/>
          <w:szCs w:val="22"/>
        </w:rPr>
        <w:t>a</w:t>
      </w:r>
      <w:r w:rsidRPr="00512696">
        <w:rPr>
          <w:rFonts w:ascii="Arial" w:hAnsi="Arial" w:cs="Arial"/>
          <w:color w:val="000000"/>
          <w:sz w:val="22"/>
          <w:szCs w:val="22"/>
        </w:rPr>
        <w:t>da entre o período de novembro de 201</w:t>
      </w:r>
      <w:r w:rsidR="00964B81" w:rsidRPr="00512696">
        <w:rPr>
          <w:rFonts w:ascii="Arial" w:hAnsi="Arial" w:cs="Arial"/>
          <w:color w:val="000000"/>
          <w:sz w:val="22"/>
          <w:szCs w:val="22"/>
        </w:rPr>
        <w:t>7</w:t>
      </w:r>
      <w:r w:rsidRPr="00512696">
        <w:rPr>
          <w:rFonts w:ascii="Arial" w:hAnsi="Arial" w:cs="Arial"/>
          <w:color w:val="000000"/>
          <w:sz w:val="22"/>
          <w:szCs w:val="22"/>
        </w:rPr>
        <w:t xml:space="preserve"> a outubro de 201</w:t>
      </w:r>
      <w:r w:rsidR="00964B81" w:rsidRPr="00512696">
        <w:rPr>
          <w:rFonts w:ascii="Arial" w:hAnsi="Arial" w:cs="Arial"/>
          <w:color w:val="000000"/>
          <w:sz w:val="22"/>
          <w:szCs w:val="22"/>
        </w:rPr>
        <w:t>8</w:t>
      </w:r>
      <w:r w:rsidRPr="00512696">
        <w:rPr>
          <w:rFonts w:ascii="Arial" w:hAnsi="Arial" w:cs="Arial"/>
          <w:color w:val="000000"/>
          <w:sz w:val="22"/>
          <w:szCs w:val="22"/>
        </w:rPr>
        <w:t xml:space="preserve"> e ao crescimento de produt</w:t>
      </w:r>
      <w:r w:rsidRPr="00512696">
        <w:rPr>
          <w:rFonts w:ascii="Arial" w:hAnsi="Arial" w:cs="Arial"/>
          <w:color w:val="000000"/>
          <w:sz w:val="22"/>
          <w:szCs w:val="22"/>
        </w:rPr>
        <w:t>i</w:t>
      </w:r>
      <w:r w:rsidRPr="00512696">
        <w:rPr>
          <w:rFonts w:ascii="Arial" w:hAnsi="Arial" w:cs="Arial"/>
          <w:color w:val="000000"/>
          <w:sz w:val="22"/>
          <w:szCs w:val="22"/>
        </w:rPr>
        <w:t>vidade da Empresa não repassado nos últimos anos.</w:t>
      </w:r>
    </w:p>
    <w:p w:rsidR="00FC20DA" w:rsidRPr="00512696" w:rsidRDefault="00FC20DA" w:rsidP="005A3495">
      <w:pPr>
        <w:spacing w:before="240"/>
        <w:jc w:val="both"/>
        <w:rPr>
          <w:rFonts w:ascii="Arial" w:hAnsi="Arial" w:cs="Arial"/>
          <w:color w:val="767171"/>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25</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Abono Anual</w:t>
      </w:r>
      <w:r w:rsidR="000019A8" w:rsidRPr="00512696">
        <w:rPr>
          <w:rFonts w:ascii="Arial" w:hAnsi="Arial" w:cs="Arial"/>
          <w:b/>
          <w:bCs/>
          <w:color w:val="000000"/>
          <w:sz w:val="22"/>
          <w:szCs w:val="22"/>
        </w:rPr>
        <w:t xml:space="preserve"> </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color w:val="000000"/>
          <w:sz w:val="22"/>
          <w:szCs w:val="22"/>
        </w:rPr>
        <w:t>A título de indenização por corrosão do salário real apurada no período de 01/11/201</w:t>
      </w:r>
      <w:r w:rsidR="00964B81" w:rsidRPr="00512696">
        <w:rPr>
          <w:rFonts w:ascii="Arial" w:hAnsi="Arial" w:cs="Arial"/>
          <w:color w:val="000000"/>
          <w:sz w:val="22"/>
          <w:szCs w:val="22"/>
        </w:rPr>
        <w:t>7</w:t>
      </w:r>
      <w:r w:rsidRPr="00512696">
        <w:rPr>
          <w:rFonts w:ascii="Arial" w:hAnsi="Arial" w:cs="Arial"/>
          <w:color w:val="000000"/>
          <w:sz w:val="22"/>
          <w:szCs w:val="22"/>
        </w:rPr>
        <w:t xml:space="preserve"> a 31/10/201</w:t>
      </w:r>
      <w:r w:rsidR="00964B81" w:rsidRPr="00512696">
        <w:rPr>
          <w:rFonts w:ascii="Arial" w:hAnsi="Arial" w:cs="Arial"/>
          <w:color w:val="000000"/>
          <w:sz w:val="22"/>
          <w:szCs w:val="22"/>
        </w:rPr>
        <w:t>8</w:t>
      </w:r>
      <w:r w:rsidRPr="00512696">
        <w:rPr>
          <w:rFonts w:ascii="Arial" w:hAnsi="Arial" w:cs="Arial"/>
          <w:color w:val="000000"/>
          <w:sz w:val="22"/>
          <w:szCs w:val="22"/>
        </w:rPr>
        <w:t xml:space="preserve"> a </w:t>
      </w:r>
      <w:r w:rsidR="00275259" w:rsidRPr="00512696">
        <w:rPr>
          <w:rFonts w:ascii="Arial" w:hAnsi="Arial" w:cs="Arial"/>
          <w:color w:val="000000"/>
          <w:sz w:val="22"/>
          <w:szCs w:val="22"/>
        </w:rPr>
        <w:t>ENGIE</w:t>
      </w:r>
      <w:r w:rsidR="000A4EA1" w:rsidRPr="00512696">
        <w:rPr>
          <w:rFonts w:ascii="Arial" w:hAnsi="Arial" w:cs="Arial"/>
          <w:color w:val="000000"/>
          <w:sz w:val="22"/>
          <w:szCs w:val="22"/>
        </w:rPr>
        <w:t xml:space="preserve"> </w:t>
      </w:r>
      <w:r w:rsidRPr="00512696">
        <w:rPr>
          <w:rFonts w:ascii="Arial" w:hAnsi="Arial" w:cs="Arial"/>
          <w:color w:val="000000"/>
          <w:sz w:val="22"/>
          <w:szCs w:val="22"/>
        </w:rPr>
        <w:t>efetuará o pagamento a cada um/a dos</w:t>
      </w:r>
      <w:r w:rsidR="000A4EA1" w:rsidRPr="00512696">
        <w:rPr>
          <w:rFonts w:ascii="Arial" w:hAnsi="Arial" w:cs="Arial"/>
          <w:color w:val="000000"/>
          <w:sz w:val="22"/>
          <w:szCs w:val="22"/>
        </w:rPr>
        <w:t>/</w:t>
      </w:r>
      <w:r w:rsidRPr="00512696">
        <w:rPr>
          <w:rFonts w:ascii="Arial" w:hAnsi="Arial" w:cs="Arial"/>
          <w:color w:val="000000"/>
          <w:sz w:val="22"/>
          <w:szCs w:val="22"/>
        </w:rPr>
        <w:t>as seus</w:t>
      </w:r>
      <w:r w:rsidR="000A4EA1" w:rsidRPr="00512696">
        <w:rPr>
          <w:rFonts w:ascii="Arial" w:hAnsi="Arial" w:cs="Arial"/>
          <w:color w:val="000000"/>
          <w:sz w:val="22"/>
          <w:szCs w:val="22"/>
        </w:rPr>
        <w:t>/</w:t>
      </w:r>
      <w:r w:rsidRPr="00512696">
        <w:rPr>
          <w:rFonts w:ascii="Arial" w:hAnsi="Arial" w:cs="Arial"/>
          <w:color w:val="000000"/>
          <w:sz w:val="22"/>
          <w:szCs w:val="22"/>
        </w:rPr>
        <w:t>suas empreg</w:t>
      </w:r>
      <w:r w:rsidRPr="00512696">
        <w:rPr>
          <w:rFonts w:ascii="Arial" w:hAnsi="Arial" w:cs="Arial"/>
          <w:color w:val="000000"/>
          <w:sz w:val="22"/>
          <w:szCs w:val="22"/>
        </w:rPr>
        <w:t>a</w:t>
      </w:r>
      <w:r w:rsidRPr="00512696">
        <w:rPr>
          <w:rFonts w:ascii="Arial" w:hAnsi="Arial" w:cs="Arial"/>
          <w:color w:val="000000"/>
          <w:sz w:val="22"/>
          <w:szCs w:val="22"/>
        </w:rPr>
        <w:t>dos</w:t>
      </w:r>
      <w:r w:rsidR="000A4EA1" w:rsidRPr="00512696">
        <w:rPr>
          <w:rFonts w:ascii="Arial" w:hAnsi="Arial" w:cs="Arial"/>
          <w:color w:val="000000"/>
          <w:sz w:val="22"/>
          <w:szCs w:val="22"/>
        </w:rPr>
        <w:t>/</w:t>
      </w:r>
      <w:r w:rsidRPr="00512696">
        <w:rPr>
          <w:rFonts w:ascii="Arial" w:hAnsi="Arial" w:cs="Arial"/>
          <w:color w:val="000000"/>
          <w:sz w:val="22"/>
          <w:szCs w:val="22"/>
        </w:rPr>
        <w:t xml:space="preserve">as no valor correspondente a </w:t>
      </w:r>
      <w:r w:rsidR="00F36EAA" w:rsidRPr="00512696">
        <w:rPr>
          <w:rFonts w:ascii="Arial" w:hAnsi="Arial" w:cs="Arial"/>
          <w:sz w:val="22"/>
          <w:szCs w:val="22"/>
        </w:rPr>
        <w:t>4</w:t>
      </w:r>
      <w:r w:rsidR="00743306" w:rsidRPr="00512696">
        <w:rPr>
          <w:rFonts w:ascii="Arial" w:hAnsi="Arial" w:cs="Arial"/>
          <w:sz w:val="22"/>
          <w:szCs w:val="22"/>
        </w:rPr>
        <w:t>0</w:t>
      </w:r>
      <w:r w:rsidR="00093F84" w:rsidRPr="00512696">
        <w:rPr>
          <w:rFonts w:ascii="Arial" w:hAnsi="Arial" w:cs="Arial"/>
          <w:sz w:val="22"/>
          <w:szCs w:val="22"/>
        </w:rPr>
        <w:t>%</w:t>
      </w:r>
      <w:r w:rsidRPr="00512696">
        <w:rPr>
          <w:rFonts w:ascii="Arial" w:hAnsi="Arial" w:cs="Arial"/>
          <w:sz w:val="22"/>
          <w:szCs w:val="22"/>
        </w:rPr>
        <w:t xml:space="preserve"> (</w:t>
      </w:r>
      <w:r w:rsidR="00F36EAA" w:rsidRPr="00512696">
        <w:rPr>
          <w:rFonts w:ascii="Arial" w:hAnsi="Arial" w:cs="Arial"/>
          <w:sz w:val="22"/>
          <w:szCs w:val="22"/>
        </w:rPr>
        <w:t>quarenta</w:t>
      </w:r>
      <w:r w:rsidR="00093F84" w:rsidRPr="00512696">
        <w:rPr>
          <w:rFonts w:ascii="Arial" w:hAnsi="Arial" w:cs="Arial"/>
          <w:sz w:val="22"/>
          <w:szCs w:val="22"/>
        </w:rPr>
        <w:t xml:space="preserve"> </w:t>
      </w:r>
      <w:r w:rsidR="00E33957" w:rsidRPr="00512696">
        <w:rPr>
          <w:rFonts w:ascii="Arial" w:hAnsi="Arial" w:cs="Arial"/>
          <w:sz w:val="22"/>
          <w:szCs w:val="22"/>
        </w:rPr>
        <w:t>por cento</w:t>
      </w:r>
      <w:r w:rsidRPr="00512696">
        <w:rPr>
          <w:rFonts w:ascii="Arial" w:hAnsi="Arial" w:cs="Arial"/>
          <w:sz w:val="22"/>
          <w:szCs w:val="22"/>
        </w:rPr>
        <w:t>)</w:t>
      </w:r>
      <w:r w:rsidRPr="00512696">
        <w:rPr>
          <w:rFonts w:ascii="Arial" w:hAnsi="Arial" w:cs="Arial"/>
          <w:color w:val="000000"/>
          <w:sz w:val="22"/>
          <w:szCs w:val="22"/>
        </w:rPr>
        <w:t xml:space="preserve"> da remuneração média de outubro de 201</w:t>
      </w:r>
      <w:r w:rsidR="00964B81" w:rsidRPr="00512696">
        <w:rPr>
          <w:rFonts w:ascii="Arial" w:hAnsi="Arial" w:cs="Arial"/>
          <w:color w:val="000000"/>
          <w:sz w:val="22"/>
          <w:szCs w:val="22"/>
        </w:rPr>
        <w:t>8</w:t>
      </w:r>
      <w:r w:rsidRPr="00512696">
        <w:rPr>
          <w:rFonts w:ascii="Arial" w:hAnsi="Arial" w:cs="Arial"/>
          <w:color w:val="000000"/>
          <w:sz w:val="22"/>
          <w:szCs w:val="22"/>
        </w:rPr>
        <w:t xml:space="preserve"> do seu quadro de empregados</w:t>
      </w:r>
      <w:r w:rsidR="00E33957" w:rsidRPr="00512696">
        <w:rPr>
          <w:rFonts w:ascii="Arial" w:hAnsi="Arial" w:cs="Arial"/>
          <w:color w:val="000000"/>
          <w:sz w:val="22"/>
          <w:szCs w:val="22"/>
        </w:rPr>
        <w:t>/as</w:t>
      </w:r>
      <w:r w:rsidRPr="00512696">
        <w:rPr>
          <w:rFonts w:ascii="Arial" w:hAnsi="Arial" w:cs="Arial"/>
          <w:color w:val="000000"/>
          <w:sz w:val="22"/>
          <w:szCs w:val="22"/>
        </w:rPr>
        <w:t xml:space="preserve">. </w:t>
      </w:r>
    </w:p>
    <w:p w:rsidR="004444E4" w:rsidRPr="00512696" w:rsidRDefault="00FC20DA" w:rsidP="003F7D3A">
      <w:pPr>
        <w:spacing w:before="240"/>
        <w:jc w:val="both"/>
        <w:rPr>
          <w:rFonts w:ascii="Arial" w:hAnsi="Arial" w:cs="Arial"/>
          <w:b/>
          <w:color w:val="767171"/>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26</w:t>
      </w:r>
      <w:r w:rsidR="00C71058" w:rsidRPr="00512696">
        <w:rPr>
          <w:rFonts w:ascii="Arial" w:hAnsi="Arial" w:cs="Arial"/>
          <w:b/>
          <w:bCs/>
          <w:color w:val="000000"/>
          <w:sz w:val="22"/>
          <w:szCs w:val="22"/>
        </w:rPr>
        <w:t xml:space="preserve"> </w:t>
      </w:r>
      <w:r w:rsidRPr="00512696">
        <w:rPr>
          <w:rFonts w:ascii="Arial" w:hAnsi="Arial" w:cs="Arial"/>
          <w:b/>
          <w:bCs/>
          <w:color w:val="000000"/>
          <w:sz w:val="22"/>
          <w:szCs w:val="22"/>
        </w:rPr>
        <w:t xml:space="preserve">- </w:t>
      </w:r>
      <w:r w:rsidRPr="00512696">
        <w:rPr>
          <w:rFonts w:ascii="Arial" w:hAnsi="Arial" w:cs="Arial"/>
          <w:b/>
          <w:bCs/>
          <w:color w:val="000000"/>
          <w:sz w:val="22"/>
          <w:szCs w:val="22"/>
          <w:u w:val="single"/>
        </w:rPr>
        <w:t>Auxílio Refeição/Alimentação</w:t>
      </w:r>
      <w:r w:rsidR="004444E4" w:rsidRPr="00512696">
        <w:rPr>
          <w:rFonts w:ascii="Arial" w:hAnsi="Arial" w:cs="Arial"/>
          <w:b/>
          <w:bCs/>
          <w:color w:val="000000"/>
          <w:sz w:val="22"/>
          <w:szCs w:val="22"/>
        </w:rPr>
        <w:t xml:space="preserve"> </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color w:val="000000"/>
          <w:sz w:val="22"/>
          <w:szCs w:val="22"/>
        </w:rPr>
        <w:t xml:space="preserve">O valor facial do vale refeição/alimentação será de R$ </w:t>
      </w:r>
      <w:r w:rsidR="00743306" w:rsidRPr="00512696">
        <w:rPr>
          <w:rFonts w:ascii="Arial" w:hAnsi="Arial" w:cs="Arial"/>
          <w:color w:val="000000"/>
          <w:sz w:val="22"/>
          <w:szCs w:val="22"/>
        </w:rPr>
        <w:t>60</w:t>
      </w:r>
      <w:r w:rsidR="00AB2550" w:rsidRPr="00512696">
        <w:rPr>
          <w:rFonts w:ascii="Arial" w:hAnsi="Arial" w:cs="Arial"/>
          <w:color w:val="000000"/>
          <w:sz w:val="22"/>
          <w:szCs w:val="22"/>
        </w:rPr>
        <w:t xml:space="preserve"> </w:t>
      </w:r>
      <w:r w:rsidRPr="00512696">
        <w:rPr>
          <w:rFonts w:ascii="Arial" w:hAnsi="Arial" w:cs="Arial"/>
          <w:color w:val="000000"/>
          <w:sz w:val="22"/>
          <w:szCs w:val="22"/>
        </w:rPr>
        <w:t>(</w:t>
      </w:r>
      <w:r w:rsidR="00743306" w:rsidRPr="00512696">
        <w:rPr>
          <w:rFonts w:ascii="Arial" w:hAnsi="Arial" w:cs="Arial"/>
          <w:color w:val="000000"/>
          <w:sz w:val="22"/>
          <w:szCs w:val="22"/>
        </w:rPr>
        <w:t>sessenta</w:t>
      </w:r>
      <w:r w:rsidR="00093F84" w:rsidRPr="00512696">
        <w:rPr>
          <w:rFonts w:ascii="Arial" w:hAnsi="Arial" w:cs="Arial"/>
          <w:color w:val="000000"/>
          <w:sz w:val="22"/>
          <w:szCs w:val="22"/>
        </w:rPr>
        <w:t xml:space="preserve"> </w:t>
      </w:r>
      <w:r w:rsidRPr="00512696">
        <w:rPr>
          <w:rFonts w:ascii="Arial" w:hAnsi="Arial" w:cs="Arial"/>
          <w:color w:val="000000"/>
          <w:sz w:val="22"/>
          <w:szCs w:val="22"/>
        </w:rPr>
        <w:t>reais).</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512696">
        <w:rPr>
          <w:rFonts w:ascii="Arial" w:hAnsi="Arial" w:cs="Arial"/>
          <w:b/>
          <w:bCs/>
          <w:color w:val="000000"/>
          <w:sz w:val="22"/>
          <w:szCs w:val="22"/>
        </w:rPr>
        <w:t>primeiro</w:t>
      </w:r>
      <w:r w:rsidRPr="00512696">
        <w:rPr>
          <w:rFonts w:ascii="Arial" w:hAnsi="Arial" w:cs="Arial"/>
          <w:b/>
          <w:bCs/>
          <w:color w:val="000000"/>
          <w:sz w:val="22"/>
          <w:szCs w:val="22"/>
        </w:rPr>
        <w:t>:</w:t>
      </w:r>
      <w:r w:rsidRPr="00512696">
        <w:rPr>
          <w:rFonts w:ascii="Arial" w:hAnsi="Arial" w:cs="Arial"/>
          <w:color w:val="000000"/>
          <w:sz w:val="22"/>
          <w:szCs w:val="22"/>
        </w:rPr>
        <w:t xml:space="preserve"> O aux</w:t>
      </w:r>
      <w:r w:rsidR="000A4EA1" w:rsidRPr="00512696">
        <w:rPr>
          <w:rFonts w:ascii="Arial" w:hAnsi="Arial" w:cs="Arial"/>
          <w:color w:val="000000"/>
          <w:sz w:val="22"/>
          <w:szCs w:val="22"/>
        </w:rPr>
        <w:t>í</w:t>
      </w:r>
      <w:r w:rsidRPr="00512696">
        <w:rPr>
          <w:rFonts w:ascii="Arial" w:hAnsi="Arial" w:cs="Arial"/>
          <w:color w:val="000000"/>
          <w:sz w:val="22"/>
          <w:szCs w:val="22"/>
        </w:rPr>
        <w:t>lio abrangerá todos os meses do ano, e será composto por 25 (vinte e cinco) vales por mês.</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Parágrafo</w:t>
      </w:r>
      <w:r w:rsidR="00296AC4" w:rsidRPr="00512696">
        <w:rPr>
          <w:rFonts w:ascii="Arial" w:hAnsi="Arial" w:cs="Arial"/>
          <w:b/>
          <w:bCs/>
          <w:color w:val="000000"/>
          <w:sz w:val="22"/>
          <w:szCs w:val="22"/>
        </w:rPr>
        <w:t xml:space="preserve"> </w:t>
      </w:r>
      <w:r w:rsidR="0092586A">
        <w:rPr>
          <w:rFonts w:ascii="Arial" w:hAnsi="Arial" w:cs="Arial"/>
          <w:b/>
          <w:bCs/>
          <w:color w:val="000000"/>
          <w:sz w:val="22"/>
          <w:szCs w:val="22"/>
        </w:rPr>
        <w:t>s</w:t>
      </w:r>
      <w:r w:rsidRPr="00512696">
        <w:rPr>
          <w:rFonts w:ascii="Arial" w:hAnsi="Arial" w:cs="Arial"/>
          <w:b/>
          <w:bCs/>
          <w:color w:val="000000"/>
          <w:sz w:val="22"/>
          <w:szCs w:val="22"/>
        </w:rPr>
        <w:t>egundo:</w:t>
      </w:r>
      <w:r w:rsidRPr="00512696">
        <w:rPr>
          <w:rFonts w:ascii="Arial" w:hAnsi="Arial" w:cs="Arial"/>
          <w:color w:val="000000"/>
          <w:sz w:val="22"/>
          <w:szCs w:val="22"/>
        </w:rPr>
        <w:t xml:space="preserve"> A </w:t>
      </w:r>
      <w:r w:rsidR="00275259" w:rsidRPr="00512696">
        <w:rPr>
          <w:rFonts w:ascii="Arial" w:hAnsi="Arial" w:cs="Arial"/>
          <w:color w:val="000000"/>
          <w:sz w:val="22"/>
          <w:szCs w:val="22"/>
        </w:rPr>
        <w:t>ENGIE</w:t>
      </w:r>
      <w:r w:rsidR="000A4EA1" w:rsidRPr="00512696">
        <w:rPr>
          <w:rFonts w:ascii="Arial" w:hAnsi="Arial" w:cs="Arial"/>
          <w:color w:val="000000"/>
          <w:sz w:val="22"/>
          <w:szCs w:val="22"/>
        </w:rPr>
        <w:t xml:space="preserve"> </w:t>
      </w:r>
      <w:r w:rsidRPr="00512696">
        <w:rPr>
          <w:rFonts w:ascii="Arial" w:hAnsi="Arial" w:cs="Arial"/>
          <w:color w:val="000000"/>
          <w:sz w:val="22"/>
          <w:szCs w:val="22"/>
        </w:rPr>
        <w:t>manterá o crédito do Auxílio Refeição/Alimentação até o dia 15 (quinze) de cada mês.</w:t>
      </w:r>
    </w:p>
    <w:p w:rsidR="0046337E" w:rsidRPr="00512696" w:rsidRDefault="0046337E" w:rsidP="0046337E">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512696">
        <w:rPr>
          <w:rFonts w:ascii="Arial" w:hAnsi="Arial" w:cs="Arial"/>
          <w:b/>
          <w:bCs/>
          <w:color w:val="000000"/>
          <w:sz w:val="22"/>
          <w:szCs w:val="22"/>
        </w:rPr>
        <w:t>Terceiro</w:t>
      </w:r>
      <w:r w:rsidRPr="00512696">
        <w:rPr>
          <w:rFonts w:ascii="Arial" w:hAnsi="Arial" w:cs="Arial"/>
          <w:b/>
          <w:bCs/>
          <w:color w:val="000000"/>
          <w:sz w:val="22"/>
          <w:szCs w:val="22"/>
        </w:rPr>
        <w:t xml:space="preserve">: </w:t>
      </w:r>
      <w:r w:rsidRPr="00512696">
        <w:rPr>
          <w:rFonts w:ascii="Arial" w:hAnsi="Arial" w:cs="Arial"/>
          <w:color w:val="000000"/>
          <w:sz w:val="22"/>
          <w:szCs w:val="22"/>
        </w:rPr>
        <w:t>A empresa creditará um auxílio refeição/alimentação extra, em valor igual ao pago mensalmente, na data do pagamento da última parcela do 13º salário, ao f</w:t>
      </w:r>
      <w:r w:rsidRPr="00512696">
        <w:rPr>
          <w:rFonts w:ascii="Arial" w:hAnsi="Arial" w:cs="Arial"/>
          <w:color w:val="000000"/>
          <w:sz w:val="22"/>
          <w:szCs w:val="22"/>
        </w:rPr>
        <w:t>i</w:t>
      </w:r>
      <w:r w:rsidRPr="00512696">
        <w:rPr>
          <w:rFonts w:ascii="Arial" w:hAnsi="Arial" w:cs="Arial"/>
          <w:color w:val="000000"/>
          <w:sz w:val="22"/>
          <w:szCs w:val="22"/>
        </w:rPr>
        <w:t>nal de cada ano.</w:t>
      </w:r>
    </w:p>
    <w:p w:rsidR="001F0B79" w:rsidRPr="00512696" w:rsidRDefault="00FC20DA" w:rsidP="00D340A9">
      <w:pPr>
        <w:spacing w:before="240"/>
        <w:jc w:val="both"/>
        <w:rPr>
          <w:rFonts w:ascii="Arial" w:hAnsi="Arial" w:cs="Arial"/>
          <w:b/>
          <w:color w:val="767171"/>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27</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 xml:space="preserve">Participação nos Lucros </w:t>
      </w:r>
      <w:r w:rsidR="007C0903" w:rsidRPr="00512696">
        <w:rPr>
          <w:rFonts w:ascii="Arial" w:hAnsi="Arial" w:cs="Arial"/>
          <w:b/>
          <w:bCs/>
          <w:color w:val="000000"/>
          <w:sz w:val="22"/>
          <w:szCs w:val="22"/>
          <w:u w:val="single"/>
        </w:rPr>
        <w:t>e/</w:t>
      </w:r>
      <w:r w:rsidRPr="00512696">
        <w:rPr>
          <w:rFonts w:ascii="Arial" w:hAnsi="Arial" w:cs="Arial"/>
          <w:b/>
          <w:bCs/>
          <w:color w:val="000000"/>
          <w:sz w:val="22"/>
          <w:szCs w:val="22"/>
          <w:u w:val="single"/>
        </w:rPr>
        <w:t>ou Resultados</w:t>
      </w:r>
      <w:r w:rsidR="001F0B79" w:rsidRPr="00512696">
        <w:rPr>
          <w:rFonts w:ascii="Arial" w:hAnsi="Arial" w:cs="Arial"/>
          <w:b/>
          <w:bCs/>
          <w:color w:val="000000"/>
          <w:sz w:val="22"/>
          <w:szCs w:val="22"/>
        </w:rPr>
        <w:t xml:space="preserve"> </w:t>
      </w:r>
    </w:p>
    <w:p w:rsidR="00FC20DA" w:rsidRPr="00EB50CB" w:rsidRDefault="00FC20DA" w:rsidP="00D96C39">
      <w:pPr>
        <w:spacing w:before="120"/>
        <w:jc w:val="both"/>
        <w:rPr>
          <w:rFonts w:ascii="Arial" w:hAnsi="Arial" w:cs="Arial"/>
          <w:color w:val="000000"/>
          <w:spacing w:val="-4"/>
          <w:sz w:val="22"/>
          <w:szCs w:val="22"/>
        </w:rPr>
      </w:pPr>
      <w:r w:rsidRPr="00EB50CB">
        <w:rPr>
          <w:rFonts w:ascii="Arial" w:hAnsi="Arial" w:cs="Arial"/>
          <w:color w:val="000000"/>
          <w:spacing w:val="-4"/>
          <w:sz w:val="22"/>
          <w:szCs w:val="22"/>
        </w:rPr>
        <w:t>Esta cláusula tem como objetivo estabelecer as condições e critérios de Participação dos</w:t>
      </w:r>
      <w:r w:rsidR="000A4EA1" w:rsidRPr="00EB50CB">
        <w:rPr>
          <w:rFonts w:ascii="Arial" w:hAnsi="Arial" w:cs="Arial"/>
          <w:color w:val="000000"/>
          <w:spacing w:val="-4"/>
          <w:sz w:val="22"/>
          <w:szCs w:val="22"/>
        </w:rPr>
        <w:t>/</w:t>
      </w:r>
      <w:r w:rsidRPr="00EB50CB">
        <w:rPr>
          <w:rFonts w:ascii="Arial" w:hAnsi="Arial" w:cs="Arial"/>
          <w:color w:val="000000"/>
          <w:spacing w:val="-4"/>
          <w:sz w:val="22"/>
          <w:szCs w:val="22"/>
        </w:rPr>
        <w:t>das empregados</w:t>
      </w:r>
      <w:r w:rsidR="000A4EA1" w:rsidRPr="00EB50CB">
        <w:rPr>
          <w:rFonts w:ascii="Arial" w:hAnsi="Arial" w:cs="Arial"/>
          <w:color w:val="000000"/>
          <w:spacing w:val="-4"/>
          <w:sz w:val="22"/>
          <w:szCs w:val="22"/>
        </w:rPr>
        <w:t>/</w:t>
      </w:r>
      <w:r w:rsidRPr="00EB50CB">
        <w:rPr>
          <w:rFonts w:ascii="Arial" w:hAnsi="Arial" w:cs="Arial"/>
          <w:color w:val="000000"/>
          <w:spacing w:val="-4"/>
          <w:sz w:val="22"/>
          <w:szCs w:val="22"/>
        </w:rPr>
        <w:t xml:space="preserve">as da </w:t>
      </w:r>
      <w:r w:rsidR="00275259" w:rsidRPr="00EB50CB">
        <w:rPr>
          <w:rFonts w:ascii="Arial" w:hAnsi="Arial" w:cs="Arial"/>
          <w:color w:val="000000"/>
          <w:spacing w:val="-4"/>
          <w:sz w:val="22"/>
          <w:szCs w:val="22"/>
        </w:rPr>
        <w:t>ENGIE</w:t>
      </w:r>
      <w:r w:rsidRPr="00EB50CB">
        <w:rPr>
          <w:rFonts w:ascii="Arial" w:hAnsi="Arial" w:cs="Arial"/>
          <w:color w:val="000000"/>
          <w:spacing w:val="-4"/>
          <w:sz w:val="22"/>
          <w:szCs w:val="22"/>
        </w:rPr>
        <w:t xml:space="preserve">, nos Lucros </w:t>
      </w:r>
      <w:r w:rsidR="007C0903" w:rsidRPr="00EB50CB">
        <w:rPr>
          <w:rFonts w:ascii="Arial" w:hAnsi="Arial" w:cs="Arial"/>
          <w:color w:val="000000"/>
          <w:spacing w:val="-4"/>
          <w:sz w:val="22"/>
          <w:szCs w:val="22"/>
        </w:rPr>
        <w:t>e/</w:t>
      </w:r>
      <w:r w:rsidRPr="00EB50CB">
        <w:rPr>
          <w:rFonts w:ascii="Arial" w:hAnsi="Arial" w:cs="Arial"/>
          <w:color w:val="000000"/>
          <w:spacing w:val="-4"/>
          <w:sz w:val="22"/>
          <w:szCs w:val="22"/>
        </w:rPr>
        <w:t>ou Resultados do exercício de 201</w:t>
      </w:r>
      <w:r w:rsidR="00AF3DE1" w:rsidRPr="00EB50CB">
        <w:rPr>
          <w:rFonts w:ascii="Arial" w:hAnsi="Arial" w:cs="Arial"/>
          <w:color w:val="000000"/>
          <w:spacing w:val="-4"/>
          <w:sz w:val="22"/>
          <w:szCs w:val="22"/>
        </w:rPr>
        <w:t>8</w:t>
      </w:r>
      <w:r w:rsidRPr="00EB50CB">
        <w:rPr>
          <w:rFonts w:ascii="Arial" w:hAnsi="Arial" w:cs="Arial"/>
          <w:color w:val="000000"/>
          <w:spacing w:val="-4"/>
          <w:sz w:val="22"/>
          <w:szCs w:val="22"/>
        </w:rPr>
        <w:t>, como incentivo a incrementos de qualidade, produtividade, lucratividade e melhorias co</w:t>
      </w:r>
      <w:r w:rsidRPr="00EB50CB">
        <w:rPr>
          <w:rFonts w:ascii="Arial" w:hAnsi="Arial" w:cs="Arial"/>
          <w:color w:val="000000"/>
          <w:spacing w:val="-4"/>
          <w:sz w:val="22"/>
          <w:szCs w:val="22"/>
        </w:rPr>
        <w:t>n</w:t>
      </w:r>
      <w:r w:rsidRPr="00EB50CB">
        <w:rPr>
          <w:rFonts w:ascii="Arial" w:hAnsi="Arial" w:cs="Arial"/>
          <w:color w:val="000000"/>
          <w:spacing w:val="-4"/>
          <w:sz w:val="22"/>
          <w:szCs w:val="22"/>
        </w:rPr>
        <w:t>tínuas nos termos do Art. 7º, inciso XI da Constituição Federal, e das disposições da Lei nº 10.101, de 19 de dezembro de 2000.</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p</w:t>
      </w:r>
      <w:r w:rsidR="00512696">
        <w:rPr>
          <w:rFonts w:ascii="Arial" w:hAnsi="Arial" w:cs="Arial"/>
          <w:b/>
          <w:bCs/>
          <w:color w:val="000000"/>
          <w:sz w:val="22"/>
          <w:szCs w:val="22"/>
        </w:rPr>
        <w:t>rimeiro</w:t>
      </w:r>
      <w:r w:rsidRPr="00512696">
        <w:rPr>
          <w:rFonts w:ascii="Arial" w:hAnsi="Arial" w:cs="Arial"/>
          <w:b/>
          <w:bCs/>
          <w:color w:val="000000"/>
          <w:sz w:val="22"/>
          <w:szCs w:val="22"/>
        </w:rPr>
        <w:t>:</w:t>
      </w:r>
      <w:r w:rsidRPr="00512696">
        <w:rPr>
          <w:rFonts w:ascii="Arial" w:hAnsi="Arial" w:cs="Arial"/>
          <w:color w:val="000000"/>
          <w:sz w:val="22"/>
          <w:szCs w:val="22"/>
        </w:rPr>
        <w:t xml:space="preserve"> A </w:t>
      </w:r>
      <w:r w:rsidR="00275259" w:rsidRPr="00512696">
        <w:rPr>
          <w:rFonts w:ascii="Arial" w:hAnsi="Arial" w:cs="Arial"/>
          <w:color w:val="000000"/>
          <w:sz w:val="22"/>
          <w:szCs w:val="22"/>
        </w:rPr>
        <w:t>ENGIE</w:t>
      </w:r>
      <w:r w:rsidR="000A4EA1" w:rsidRPr="00512696">
        <w:rPr>
          <w:rFonts w:ascii="Arial" w:hAnsi="Arial" w:cs="Arial"/>
          <w:color w:val="000000"/>
          <w:sz w:val="22"/>
          <w:szCs w:val="22"/>
        </w:rPr>
        <w:t xml:space="preserve"> </w:t>
      </w:r>
      <w:r w:rsidRPr="00512696">
        <w:rPr>
          <w:rFonts w:ascii="Arial" w:hAnsi="Arial" w:cs="Arial"/>
          <w:color w:val="000000"/>
          <w:sz w:val="22"/>
          <w:szCs w:val="22"/>
        </w:rPr>
        <w:t>concederá aos/às empregados</w:t>
      </w:r>
      <w:r w:rsidR="000A4EA1" w:rsidRPr="00512696">
        <w:rPr>
          <w:rFonts w:ascii="Arial" w:hAnsi="Arial" w:cs="Arial"/>
          <w:color w:val="000000"/>
          <w:sz w:val="22"/>
          <w:szCs w:val="22"/>
        </w:rPr>
        <w:t>/</w:t>
      </w:r>
      <w:r w:rsidRPr="00512696">
        <w:rPr>
          <w:rFonts w:ascii="Arial" w:hAnsi="Arial" w:cs="Arial"/>
          <w:color w:val="000000"/>
          <w:sz w:val="22"/>
          <w:szCs w:val="22"/>
        </w:rPr>
        <w:t xml:space="preserve">as Participação nos seus Lucros </w:t>
      </w:r>
      <w:r w:rsidR="007C0903" w:rsidRPr="00512696">
        <w:rPr>
          <w:rFonts w:ascii="Arial" w:hAnsi="Arial" w:cs="Arial"/>
          <w:color w:val="000000"/>
          <w:sz w:val="22"/>
          <w:szCs w:val="22"/>
        </w:rPr>
        <w:t>e/</w:t>
      </w:r>
      <w:r w:rsidRPr="00512696">
        <w:rPr>
          <w:rFonts w:ascii="Arial" w:hAnsi="Arial" w:cs="Arial"/>
          <w:color w:val="000000"/>
          <w:sz w:val="22"/>
          <w:szCs w:val="22"/>
        </w:rPr>
        <w:t>ou Resultados, após aprovação das Demonstrações contábeis do Exercício, pela Assembleia Geral Ordinária dos Acionistas</w:t>
      </w:r>
      <w:r w:rsidR="005A3495" w:rsidRPr="00512696">
        <w:rPr>
          <w:rFonts w:ascii="Arial" w:hAnsi="Arial" w:cs="Arial"/>
          <w:color w:val="000000"/>
          <w:sz w:val="22"/>
          <w:szCs w:val="22"/>
        </w:rPr>
        <w:t xml:space="preserve"> </w:t>
      </w:r>
      <w:r w:rsidRPr="00512696">
        <w:rPr>
          <w:rFonts w:ascii="Arial" w:hAnsi="Arial" w:cs="Arial"/>
          <w:color w:val="000000"/>
          <w:sz w:val="22"/>
          <w:szCs w:val="22"/>
        </w:rPr>
        <w:t xml:space="preserve">condicionada a obtenção de Lucro Líquido </w:t>
      </w:r>
      <w:r w:rsidR="007C0903" w:rsidRPr="00512696">
        <w:rPr>
          <w:rFonts w:ascii="Arial" w:hAnsi="Arial" w:cs="Arial"/>
          <w:color w:val="000000"/>
          <w:sz w:val="22"/>
          <w:szCs w:val="22"/>
        </w:rPr>
        <w:t>e/</w:t>
      </w:r>
      <w:r w:rsidRPr="00512696">
        <w:rPr>
          <w:rFonts w:ascii="Arial" w:hAnsi="Arial" w:cs="Arial"/>
          <w:color w:val="000000"/>
          <w:sz w:val="22"/>
          <w:szCs w:val="22"/>
        </w:rPr>
        <w:t>ou Resultado Operacional no exercício do ano 201</w:t>
      </w:r>
      <w:r w:rsidR="00AF3DE1" w:rsidRPr="00512696">
        <w:rPr>
          <w:rFonts w:ascii="Arial" w:hAnsi="Arial" w:cs="Arial"/>
          <w:color w:val="000000"/>
          <w:sz w:val="22"/>
          <w:szCs w:val="22"/>
        </w:rPr>
        <w:t>8</w:t>
      </w:r>
      <w:r w:rsidRPr="00512696">
        <w:rPr>
          <w:rFonts w:ascii="Arial" w:hAnsi="Arial" w:cs="Arial"/>
          <w:color w:val="000000"/>
          <w:sz w:val="22"/>
          <w:szCs w:val="22"/>
        </w:rPr>
        <w:t>, ao cumprimento de Metas Empr</w:t>
      </w:r>
      <w:r w:rsidRPr="00512696">
        <w:rPr>
          <w:rFonts w:ascii="Arial" w:hAnsi="Arial" w:cs="Arial"/>
          <w:color w:val="000000"/>
          <w:sz w:val="22"/>
          <w:szCs w:val="22"/>
        </w:rPr>
        <w:t>e</w:t>
      </w:r>
      <w:r w:rsidRPr="00512696">
        <w:rPr>
          <w:rFonts w:ascii="Arial" w:hAnsi="Arial" w:cs="Arial"/>
          <w:color w:val="000000"/>
          <w:sz w:val="22"/>
          <w:szCs w:val="22"/>
        </w:rPr>
        <w:t>sariais e à aprovação do respectivo pagamento pela Assembleia Geral Ordinária dos Ac</w:t>
      </w:r>
      <w:r w:rsidRPr="00512696">
        <w:rPr>
          <w:rFonts w:ascii="Arial" w:hAnsi="Arial" w:cs="Arial"/>
          <w:color w:val="000000"/>
          <w:sz w:val="22"/>
          <w:szCs w:val="22"/>
        </w:rPr>
        <w:t>i</w:t>
      </w:r>
      <w:r w:rsidRPr="00512696">
        <w:rPr>
          <w:rFonts w:ascii="Arial" w:hAnsi="Arial" w:cs="Arial"/>
          <w:color w:val="000000"/>
          <w:sz w:val="22"/>
          <w:szCs w:val="22"/>
        </w:rPr>
        <w:t>onistas.</w:t>
      </w:r>
    </w:p>
    <w:p w:rsidR="00FC20DA" w:rsidRPr="00512696" w:rsidRDefault="00FC20DA" w:rsidP="004645DF">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s</w:t>
      </w:r>
      <w:r w:rsidRPr="00512696">
        <w:rPr>
          <w:rFonts w:ascii="Arial" w:hAnsi="Arial" w:cs="Arial"/>
          <w:b/>
          <w:bCs/>
          <w:color w:val="000000"/>
          <w:sz w:val="22"/>
          <w:szCs w:val="22"/>
        </w:rPr>
        <w:t>egundo:</w:t>
      </w:r>
      <w:r w:rsidRPr="00512696">
        <w:rPr>
          <w:rFonts w:ascii="Arial" w:hAnsi="Arial" w:cs="Arial"/>
          <w:color w:val="000000"/>
          <w:sz w:val="22"/>
          <w:szCs w:val="22"/>
        </w:rPr>
        <w:t xml:space="preserve"> Nos termos da legislação vigente, a parcela dos resultados paga ao</w:t>
      </w:r>
      <w:r w:rsidR="00892E2E" w:rsidRPr="00512696">
        <w:rPr>
          <w:rFonts w:ascii="Arial" w:hAnsi="Arial" w:cs="Arial"/>
          <w:color w:val="000000"/>
          <w:sz w:val="22"/>
          <w:szCs w:val="22"/>
        </w:rPr>
        <w:t>/</w:t>
      </w:r>
      <w:r w:rsidRPr="00512696">
        <w:rPr>
          <w:rFonts w:ascii="Arial" w:hAnsi="Arial" w:cs="Arial"/>
          <w:color w:val="000000"/>
          <w:sz w:val="22"/>
          <w:szCs w:val="22"/>
        </w:rPr>
        <w:t>à empregado</w:t>
      </w:r>
      <w:r w:rsidR="00892E2E" w:rsidRPr="00512696">
        <w:rPr>
          <w:rFonts w:ascii="Arial" w:hAnsi="Arial" w:cs="Arial"/>
          <w:color w:val="000000"/>
          <w:sz w:val="22"/>
          <w:szCs w:val="22"/>
        </w:rPr>
        <w:t>/</w:t>
      </w:r>
      <w:r w:rsidRPr="00512696">
        <w:rPr>
          <w:rFonts w:ascii="Arial" w:hAnsi="Arial" w:cs="Arial"/>
          <w:color w:val="000000"/>
          <w:sz w:val="22"/>
          <w:szCs w:val="22"/>
        </w:rPr>
        <w:t>a não terá caráter remuneratório e não gerará encargos de qualquer e</w:t>
      </w:r>
      <w:r w:rsidRPr="00512696">
        <w:rPr>
          <w:rFonts w:ascii="Arial" w:hAnsi="Arial" w:cs="Arial"/>
          <w:color w:val="000000"/>
          <w:sz w:val="22"/>
          <w:szCs w:val="22"/>
        </w:rPr>
        <w:t>s</w:t>
      </w:r>
      <w:r w:rsidRPr="00512696">
        <w:rPr>
          <w:rFonts w:ascii="Arial" w:hAnsi="Arial" w:cs="Arial"/>
          <w:color w:val="000000"/>
          <w:sz w:val="22"/>
          <w:szCs w:val="22"/>
        </w:rPr>
        <w:t>pécie, exceto a tributação na fonte.</w:t>
      </w:r>
    </w:p>
    <w:p w:rsidR="00FC20DA" w:rsidRPr="00512696" w:rsidRDefault="00FC20DA" w:rsidP="003F7D3A">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t</w:t>
      </w:r>
      <w:r w:rsidR="00512696">
        <w:rPr>
          <w:rFonts w:ascii="Arial" w:hAnsi="Arial" w:cs="Arial"/>
          <w:b/>
          <w:bCs/>
          <w:color w:val="000000"/>
          <w:sz w:val="22"/>
          <w:szCs w:val="22"/>
        </w:rPr>
        <w:t>erceiro</w:t>
      </w:r>
      <w:r w:rsidRPr="00512696">
        <w:rPr>
          <w:rFonts w:ascii="Arial" w:hAnsi="Arial" w:cs="Arial"/>
          <w:b/>
          <w:bCs/>
          <w:color w:val="000000"/>
          <w:sz w:val="22"/>
          <w:szCs w:val="22"/>
        </w:rPr>
        <w:t>:</w:t>
      </w:r>
      <w:r w:rsidRPr="00512696">
        <w:rPr>
          <w:rFonts w:ascii="Arial" w:hAnsi="Arial" w:cs="Arial"/>
          <w:color w:val="000000"/>
          <w:sz w:val="22"/>
          <w:szCs w:val="22"/>
        </w:rPr>
        <w:t xml:space="preserve"> O valor da Participação dos</w:t>
      </w:r>
      <w:r w:rsidR="00892E2E" w:rsidRPr="00512696">
        <w:rPr>
          <w:rFonts w:ascii="Arial" w:hAnsi="Arial" w:cs="Arial"/>
          <w:color w:val="000000"/>
          <w:sz w:val="22"/>
          <w:szCs w:val="22"/>
        </w:rPr>
        <w:t>/</w:t>
      </w:r>
      <w:r w:rsidRPr="00512696">
        <w:rPr>
          <w:rFonts w:ascii="Arial" w:hAnsi="Arial" w:cs="Arial"/>
          <w:color w:val="000000"/>
          <w:sz w:val="22"/>
          <w:szCs w:val="22"/>
        </w:rPr>
        <w:t>das empregados</w:t>
      </w:r>
      <w:r w:rsidR="00892E2E" w:rsidRPr="00512696">
        <w:rPr>
          <w:rFonts w:ascii="Arial" w:hAnsi="Arial" w:cs="Arial"/>
          <w:color w:val="000000"/>
          <w:sz w:val="22"/>
          <w:szCs w:val="22"/>
        </w:rPr>
        <w:t>/</w:t>
      </w:r>
      <w:r w:rsidRPr="00512696">
        <w:rPr>
          <w:rFonts w:ascii="Arial" w:hAnsi="Arial" w:cs="Arial"/>
          <w:color w:val="000000"/>
          <w:sz w:val="22"/>
          <w:szCs w:val="22"/>
        </w:rPr>
        <w:t xml:space="preserve">as da </w:t>
      </w:r>
      <w:r w:rsidR="00275259" w:rsidRPr="00512696">
        <w:rPr>
          <w:rFonts w:ascii="Arial" w:hAnsi="Arial" w:cs="Arial"/>
          <w:color w:val="000000"/>
          <w:sz w:val="22"/>
          <w:szCs w:val="22"/>
        </w:rPr>
        <w:t>ENGIE</w:t>
      </w:r>
      <w:r w:rsidR="00892E2E" w:rsidRPr="00512696">
        <w:rPr>
          <w:rFonts w:ascii="Arial" w:hAnsi="Arial" w:cs="Arial"/>
          <w:color w:val="000000"/>
          <w:sz w:val="22"/>
          <w:szCs w:val="22"/>
        </w:rPr>
        <w:t xml:space="preserve"> </w:t>
      </w:r>
      <w:r w:rsidRPr="00512696">
        <w:rPr>
          <w:rFonts w:ascii="Arial" w:hAnsi="Arial" w:cs="Arial"/>
          <w:color w:val="000000"/>
          <w:sz w:val="22"/>
          <w:szCs w:val="22"/>
        </w:rPr>
        <w:t>nos L</w:t>
      </w:r>
      <w:r w:rsidRPr="00512696">
        <w:rPr>
          <w:rFonts w:ascii="Arial" w:hAnsi="Arial" w:cs="Arial"/>
          <w:color w:val="000000"/>
          <w:sz w:val="22"/>
          <w:szCs w:val="22"/>
        </w:rPr>
        <w:t>u</w:t>
      </w:r>
      <w:r w:rsidRPr="00512696">
        <w:rPr>
          <w:rFonts w:ascii="Arial" w:hAnsi="Arial" w:cs="Arial"/>
          <w:color w:val="000000"/>
          <w:sz w:val="22"/>
          <w:szCs w:val="22"/>
        </w:rPr>
        <w:t xml:space="preserve">cros </w:t>
      </w:r>
      <w:r w:rsidR="002B53AE" w:rsidRPr="00512696">
        <w:rPr>
          <w:rFonts w:ascii="Arial" w:hAnsi="Arial" w:cs="Arial"/>
          <w:color w:val="000000"/>
          <w:sz w:val="22"/>
          <w:szCs w:val="22"/>
        </w:rPr>
        <w:t>e/</w:t>
      </w:r>
      <w:r w:rsidRPr="00512696">
        <w:rPr>
          <w:rFonts w:ascii="Arial" w:hAnsi="Arial" w:cs="Arial"/>
          <w:color w:val="000000"/>
          <w:sz w:val="22"/>
          <w:szCs w:val="22"/>
        </w:rPr>
        <w:t>ou Resultados do exercício de 201</w:t>
      </w:r>
      <w:r w:rsidR="00AF3DE1" w:rsidRPr="00512696">
        <w:rPr>
          <w:rFonts w:ascii="Arial" w:hAnsi="Arial" w:cs="Arial"/>
          <w:color w:val="000000"/>
          <w:sz w:val="22"/>
          <w:szCs w:val="22"/>
        </w:rPr>
        <w:t>8</w:t>
      </w:r>
      <w:r w:rsidRPr="00512696">
        <w:rPr>
          <w:rFonts w:ascii="Arial" w:hAnsi="Arial" w:cs="Arial"/>
          <w:color w:val="000000"/>
          <w:sz w:val="22"/>
          <w:szCs w:val="22"/>
        </w:rPr>
        <w:t>, será definido de acordo com sua remuner</w:t>
      </w:r>
      <w:r w:rsidRPr="00512696">
        <w:rPr>
          <w:rFonts w:ascii="Arial" w:hAnsi="Arial" w:cs="Arial"/>
          <w:color w:val="000000"/>
          <w:sz w:val="22"/>
          <w:szCs w:val="22"/>
        </w:rPr>
        <w:t>a</w:t>
      </w:r>
      <w:r w:rsidRPr="00512696">
        <w:rPr>
          <w:rFonts w:ascii="Arial" w:hAnsi="Arial" w:cs="Arial"/>
          <w:color w:val="000000"/>
          <w:sz w:val="22"/>
          <w:szCs w:val="22"/>
        </w:rPr>
        <w:t>ção mensal do mês de dezembro de 201</w:t>
      </w:r>
      <w:r w:rsidR="00AF3DE1" w:rsidRPr="00512696">
        <w:rPr>
          <w:rFonts w:ascii="Arial" w:hAnsi="Arial" w:cs="Arial"/>
          <w:color w:val="000000"/>
          <w:sz w:val="22"/>
          <w:szCs w:val="22"/>
        </w:rPr>
        <w:t>8</w:t>
      </w:r>
      <w:r w:rsidRPr="00512696">
        <w:rPr>
          <w:rFonts w:ascii="Arial" w:hAnsi="Arial" w:cs="Arial"/>
          <w:color w:val="000000"/>
          <w:sz w:val="22"/>
          <w:szCs w:val="22"/>
        </w:rPr>
        <w:t>, cumulativamente, conforme abaixo:</w:t>
      </w:r>
    </w:p>
    <w:p w:rsidR="00FC20DA" w:rsidRDefault="008E4052" w:rsidP="008E4052">
      <w:pPr>
        <w:spacing w:before="120" w:after="120"/>
        <w:jc w:val="both"/>
        <w:rPr>
          <w:rFonts w:ascii="Arial" w:hAnsi="Arial" w:cs="Arial"/>
          <w:color w:val="000000"/>
          <w:sz w:val="22"/>
          <w:szCs w:val="22"/>
        </w:rPr>
      </w:pPr>
      <w:r w:rsidRPr="008E4052">
        <w:rPr>
          <w:rFonts w:ascii="Arial" w:hAnsi="Arial" w:cs="Arial"/>
          <w:b/>
          <w:bCs/>
          <w:color w:val="000000"/>
          <w:sz w:val="22"/>
          <w:szCs w:val="22"/>
        </w:rPr>
        <w:t>a)</w:t>
      </w:r>
      <w:r>
        <w:rPr>
          <w:rFonts w:ascii="Arial" w:hAnsi="Arial" w:cs="Arial"/>
          <w:b/>
          <w:bCs/>
          <w:color w:val="000000"/>
          <w:sz w:val="22"/>
          <w:szCs w:val="22"/>
        </w:rPr>
        <w:t xml:space="preserve"> </w:t>
      </w:r>
      <w:r w:rsidR="00FC20DA" w:rsidRPr="00512696">
        <w:rPr>
          <w:rFonts w:ascii="Arial" w:hAnsi="Arial" w:cs="Arial"/>
          <w:b/>
          <w:bCs/>
          <w:color w:val="000000"/>
          <w:sz w:val="22"/>
          <w:szCs w:val="22"/>
        </w:rPr>
        <w:t>Até 55 % da remuneração do</w:t>
      </w:r>
      <w:r w:rsidR="00892E2E" w:rsidRPr="00512696">
        <w:rPr>
          <w:rFonts w:ascii="Arial" w:hAnsi="Arial" w:cs="Arial"/>
          <w:b/>
          <w:bCs/>
          <w:color w:val="000000"/>
          <w:sz w:val="22"/>
          <w:szCs w:val="22"/>
        </w:rPr>
        <w:t>/</w:t>
      </w:r>
      <w:r w:rsidR="00FC20DA" w:rsidRPr="00512696">
        <w:rPr>
          <w:rFonts w:ascii="Arial" w:hAnsi="Arial" w:cs="Arial"/>
          <w:b/>
          <w:bCs/>
          <w:color w:val="000000"/>
          <w:sz w:val="22"/>
          <w:szCs w:val="22"/>
        </w:rPr>
        <w:t>a empregado</w:t>
      </w:r>
      <w:r w:rsidR="00892E2E" w:rsidRPr="00512696">
        <w:rPr>
          <w:rFonts w:ascii="Arial" w:hAnsi="Arial" w:cs="Arial"/>
          <w:b/>
          <w:bCs/>
          <w:color w:val="000000"/>
          <w:sz w:val="22"/>
          <w:szCs w:val="22"/>
        </w:rPr>
        <w:t>/</w:t>
      </w:r>
      <w:r w:rsidR="00FC20DA" w:rsidRPr="00512696">
        <w:rPr>
          <w:rFonts w:ascii="Arial" w:hAnsi="Arial" w:cs="Arial"/>
          <w:b/>
          <w:bCs/>
          <w:color w:val="000000"/>
          <w:sz w:val="22"/>
          <w:szCs w:val="22"/>
        </w:rPr>
        <w:t>a em dezembro de 201</w:t>
      </w:r>
      <w:r w:rsidR="00AF3DE1" w:rsidRPr="00512696">
        <w:rPr>
          <w:rFonts w:ascii="Arial" w:hAnsi="Arial" w:cs="Arial"/>
          <w:b/>
          <w:bCs/>
          <w:color w:val="000000"/>
          <w:sz w:val="22"/>
          <w:szCs w:val="22"/>
        </w:rPr>
        <w:t>8</w:t>
      </w:r>
      <w:r w:rsidR="00FC20DA" w:rsidRPr="00512696">
        <w:rPr>
          <w:rFonts w:ascii="Arial" w:hAnsi="Arial" w:cs="Arial"/>
          <w:b/>
          <w:bCs/>
          <w:color w:val="000000"/>
          <w:sz w:val="22"/>
          <w:szCs w:val="22"/>
        </w:rPr>
        <w:t xml:space="preserve">, </w:t>
      </w:r>
      <w:r w:rsidR="00FC20DA" w:rsidRPr="00512696">
        <w:rPr>
          <w:rFonts w:ascii="Arial" w:hAnsi="Arial" w:cs="Arial"/>
          <w:color w:val="000000"/>
          <w:sz w:val="22"/>
          <w:szCs w:val="22"/>
        </w:rPr>
        <w:t>com base no resultado individual do desempenho do</w:t>
      </w:r>
      <w:r w:rsidR="00892E2E" w:rsidRPr="00512696">
        <w:rPr>
          <w:rFonts w:ascii="Arial" w:hAnsi="Arial" w:cs="Arial"/>
          <w:color w:val="000000"/>
          <w:sz w:val="22"/>
          <w:szCs w:val="22"/>
        </w:rPr>
        <w:t>/</w:t>
      </w:r>
      <w:r w:rsidR="00FC20DA" w:rsidRPr="00512696">
        <w:rPr>
          <w:rFonts w:ascii="Arial" w:hAnsi="Arial" w:cs="Arial"/>
          <w:color w:val="000000"/>
          <w:sz w:val="22"/>
          <w:szCs w:val="22"/>
        </w:rPr>
        <w:t>a empregado</w:t>
      </w:r>
      <w:r w:rsidR="00892E2E" w:rsidRPr="00512696">
        <w:rPr>
          <w:rFonts w:ascii="Arial" w:hAnsi="Arial" w:cs="Arial"/>
          <w:color w:val="000000"/>
          <w:sz w:val="22"/>
          <w:szCs w:val="22"/>
        </w:rPr>
        <w:t>/</w:t>
      </w:r>
      <w:r w:rsidR="00FC20DA" w:rsidRPr="00512696">
        <w:rPr>
          <w:rFonts w:ascii="Arial" w:hAnsi="Arial" w:cs="Arial"/>
          <w:color w:val="000000"/>
          <w:sz w:val="22"/>
          <w:szCs w:val="22"/>
        </w:rPr>
        <w:t>a. O valor a ser distribuído a cada empregado</w:t>
      </w:r>
      <w:r w:rsidR="00892E2E" w:rsidRPr="00512696">
        <w:rPr>
          <w:rFonts w:ascii="Arial" w:hAnsi="Arial" w:cs="Arial"/>
          <w:color w:val="000000"/>
          <w:sz w:val="22"/>
          <w:szCs w:val="22"/>
        </w:rPr>
        <w:t>/</w:t>
      </w:r>
      <w:r w:rsidR="00FC20DA" w:rsidRPr="00512696">
        <w:rPr>
          <w:rFonts w:ascii="Arial" w:hAnsi="Arial" w:cs="Arial"/>
          <w:color w:val="000000"/>
          <w:sz w:val="22"/>
          <w:szCs w:val="22"/>
        </w:rPr>
        <w:t>a será apurado considerando-se a avaliação individual em relação ao valor médio das avaliações de sua área de lotação (índice de desempenho), conforme a s</w:t>
      </w:r>
      <w:r w:rsidR="00FC20DA" w:rsidRPr="00512696">
        <w:rPr>
          <w:rFonts w:ascii="Arial" w:hAnsi="Arial" w:cs="Arial"/>
          <w:color w:val="000000"/>
          <w:sz w:val="22"/>
          <w:szCs w:val="22"/>
        </w:rPr>
        <w:t>e</w:t>
      </w:r>
      <w:r w:rsidR="00FC20DA" w:rsidRPr="00512696">
        <w:rPr>
          <w:rFonts w:ascii="Arial" w:hAnsi="Arial" w:cs="Arial"/>
          <w:color w:val="000000"/>
          <w:sz w:val="22"/>
          <w:szCs w:val="22"/>
        </w:rPr>
        <w:t>guinte tabela:</w:t>
      </w:r>
    </w:p>
    <w:p w:rsidR="000A192B" w:rsidRPr="00512696" w:rsidRDefault="000A192B" w:rsidP="000A192B">
      <w:pPr>
        <w:spacing w:before="120" w:after="120"/>
        <w:ind w:left="720"/>
        <w:jc w:val="both"/>
        <w:rPr>
          <w:rFonts w:ascii="Arial" w:hAnsi="Arial" w:cs="Arial"/>
          <w:color w:val="000000"/>
          <w:sz w:val="22"/>
          <w:szCs w:val="22"/>
        </w:rPr>
      </w:pPr>
    </w:p>
    <w:tbl>
      <w:tblPr>
        <w:tblW w:w="5357" w:type="dxa"/>
        <w:jc w:val="center"/>
        <w:tblCellMar>
          <w:left w:w="0" w:type="dxa"/>
          <w:right w:w="0" w:type="dxa"/>
        </w:tblCellMar>
        <w:tblLook w:val="00A0" w:firstRow="1" w:lastRow="0" w:firstColumn="1" w:lastColumn="0" w:noHBand="0" w:noVBand="0"/>
      </w:tblPr>
      <w:tblGrid>
        <w:gridCol w:w="2962"/>
        <w:gridCol w:w="2395"/>
      </w:tblGrid>
      <w:tr w:rsidR="00FC20DA" w:rsidRPr="00512696" w:rsidTr="00DF1149">
        <w:trPr>
          <w:trHeight w:val="567"/>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D2D2D2"/>
            <w:tcMar>
              <w:top w:w="15" w:type="dxa"/>
              <w:left w:w="108" w:type="dxa"/>
              <w:bottom w:w="0" w:type="dxa"/>
              <w:right w:w="108" w:type="dxa"/>
            </w:tcMar>
            <w:vAlign w:val="center"/>
            <w:hideMark/>
          </w:tcPr>
          <w:p w:rsidR="00FC20DA" w:rsidRPr="00512696" w:rsidRDefault="00DE3D8D" w:rsidP="00DF1149">
            <w:pPr>
              <w:jc w:val="center"/>
              <w:rPr>
                <w:rFonts w:ascii="Arial" w:hAnsi="Arial" w:cs="Arial"/>
                <w:color w:val="000000"/>
                <w:sz w:val="22"/>
                <w:szCs w:val="22"/>
              </w:rPr>
            </w:pPr>
            <w:r w:rsidRPr="00512696">
              <w:rPr>
                <w:rFonts w:ascii="Arial" w:hAnsi="Arial" w:cs="Arial"/>
                <w:b/>
                <w:bCs/>
                <w:color w:val="000000"/>
                <w:sz w:val="22"/>
                <w:szCs w:val="22"/>
              </w:rPr>
              <w:lastRenderedPageBreak/>
              <w:t>Índice de Desempenho</w:t>
            </w:r>
          </w:p>
        </w:tc>
        <w:tc>
          <w:tcPr>
            <w:tcW w:w="2395" w:type="dxa"/>
            <w:tcBorders>
              <w:top w:val="single" w:sz="8" w:space="0" w:color="000000"/>
              <w:left w:val="single" w:sz="8" w:space="0" w:color="000000"/>
              <w:bottom w:val="single" w:sz="8" w:space="0" w:color="000000"/>
              <w:right w:val="single" w:sz="8" w:space="0" w:color="000000"/>
            </w:tcBorders>
            <w:shd w:val="clear" w:color="auto" w:fill="D2D2D2"/>
            <w:tcMar>
              <w:top w:w="15" w:type="dxa"/>
              <w:left w:w="108" w:type="dxa"/>
              <w:bottom w:w="0" w:type="dxa"/>
              <w:right w:w="108" w:type="dxa"/>
            </w:tcMar>
            <w:vAlign w:val="center"/>
            <w:hideMark/>
          </w:tcPr>
          <w:p w:rsidR="00FC20DA" w:rsidRPr="00512696" w:rsidRDefault="00FC20DA" w:rsidP="00DF1149">
            <w:pPr>
              <w:jc w:val="center"/>
              <w:rPr>
                <w:rFonts w:ascii="Arial" w:hAnsi="Arial" w:cs="Arial"/>
                <w:color w:val="000000"/>
                <w:sz w:val="22"/>
                <w:szCs w:val="22"/>
              </w:rPr>
            </w:pPr>
            <w:r w:rsidRPr="00512696">
              <w:rPr>
                <w:rFonts w:ascii="Arial" w:hAnsi="Arial" w:cs="Arial"/>
                <w:b/>
                <w:bCs/>
                <w:color w:val="000000"/>
                <w:sz w:val="22"/>
                <w:szCs w:val="22"/>
              </w:rPr>
              <w:t>% da remuneração de dezembro/201</w:t>
            </w:r>
            <w:r w:rsidR="00AF3DE1" w:rsidRPr="00512696">
              <w:rPr>
                <w:rFonts w:ascii="Arial" w:hAnsi="Arial" w:cs="Arial"/>
                <w:b/>
                <w:bCs/>
                <w:color w:val="000000"/>
                <w:sz w:val="22"/>
                <w:szCs w:val="22"/>
              </w:rPr>
              <w:t>8</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512696" w:rsidRDefault="00FC20DA" w:rsidP="00D96C39">
            <w:pPr>
              <w:jc w:val="both"/>
              <w:rPr>
                <w:rFonts w:ascii="Arial" w:hAnsi="Arial" w:cs="Arial"/>
                <w:color w:val="000000"/>
                <w:sz w:val="22"/>
                <w:szCs w:val="22"/>
              </w:rPr>
            </w:pPr>
            <w:r w:rsidRPr="00512696">
              <w:rPr>
                <w:rFonts w:ascii="Arial" w:hAnsi="Arial" w:cs="Arial"/>
                <w:color w:val="000000"/>
                <w:sz w:val="22"/>
                <w:szCs w:val="22"/>
              </w:rPr>
              <w:t>&lt; 75% da média da área</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512696" w:rsidRDefault="00FC20DA" w:rsidP="00D96C39">
            <w:pPr>
              <w:jc w:val="center"/>
              <w:rPr>
                <w:rFonts w:ascii="Arial" w:hAnsi="Arial" w:cs="Arial"/>
                <w:color w:val="000000"/>
                <w:sz w:val="22"/>
                <w:szCs w:val="22"/>
              </w:rPr>
            </w:pPr>
            <w:r w:rsidRPr="00512696">
              <w:rPr>
                <w:rFonts w:ascii="Arial" w:hAnsi="Arial" w:cs="Arial"/>
                <w:color w:val="000000"/>
                <w:sz w:val="22"/>
                <w:szCs w:val="22"/>
              </w:rPr>
              <w:t>0</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275259">
            <w:pPr>
              <w:jc w:val="both"/>
              <w:rPr>
                <w:rFonts w:ascii="Arial" w:hAnsi="Arial" w:cs="Arial"/>
                <w:sz w:val="22"/>
                <w:szCs w:val="22"/>
              </w:rPr>
            </w:pPr>
            <w:r w:rsidRPr="00214E7E">
              <w:rPr>
                <w:rFonts w:ascii="Arial" w:hAnsi="Arial" w:cs="Arial"/>
                <w:sz w:val="22"/>
                <w:szCs w:val="22"/>
              </w:rPr>
              <w:t xml:space="preserve">De 75 a </w:t>
            </w:r>
            <w:r w:rsidR="00275259" w:rsidRPr="00214E7E">
              <w:rPr>
                <w:rFonts w:ascii="Arial" w:hAnsi="Arial" w:cs="Arial"/>
                <w:sz w:val="22"/>
                <w:szCs w:val="22"/>
              </w:rPr>
              <w:t>84,99</w:t>
            </w:r>
            <w:r w:rsidRPr="00214E7E">
              <w:rPr>
                <w:rFonts w:ascii="Arial" w:hAnsi="Arial" w:cs="Arial"/>
                <w:sz w:val="22"/>
                <w:szCs w:val="22"/>
              </w:rPr>
              <w:t>%</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center"/>
              <w:rPr>
                <w:rFonts w:ascii="Arial" w:hAnsi="Arial" w:cs="Arial"/>
                <w:sz w:val="22"/>
                <w:szCs w:val="22"/>
              </w:rPr>
            </w:pPr>
            <w:r w:rsidRPr="00214E7E">
              <w:rPr>
                <w:rFonts w:ascii="Arial" w:hAnsi="Arial" w:cs="Arial"/>
                <w:sz w:val="22"/>
                <w:szCs w:val="22"/>
              </w:rPr>
              <w:t>15%</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275259">
            <w:pPr>
              <w:jc w:val="both"/>
              <w:rPr>
                <w:rFonts w:ascii="Arial" w:hAnsi="Arial" w:cs="Arial"/>
                <w:sz w:val="22"/>
                <w:szCs w:val="22"/>
              </w:rPr>
            </w:pPr>
            <w:r w:rsidRPr="00214E7E">
              <w:rPr>
                <w:rFonts w:ascii="Arial" w:hAnsi="Arial" w:cs="Arial"/>
                <w:sz w:val="22"/>
                <w:szCs w:val="22"/>
              </w:rPr>
              <w:t xml:space="preserve">De 85 a </w:t>
            </w:r>
            <w:r w:rsidR="00275259" w:rsidRPr="00214E7E">
              <w:rPr>
                <w:rFonts w:ascii="Arial" w:hAnsi="Arial" w:cs="Arial"/>
                <w:sz w:val="22"/>
                <w:szCs w:val="22"/>
              </w:rPr>
              <w:t>89,99</w:t>
            </w:r>
            <w:r w:rsidRPr="00214E7E">
              <w:rPr>
                <w:rFonts w:ascii="Arial" w:hAnsi="Arial" w:cs="Arial"/>
                <w:sz w:val="22"/>
                <w:szCs w:val="22"/>
              </w:rPr>
              <w:t>%</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center"/>
              <w:rPr>
                <w:rFonts w:ascii="Arial" w:hAnsi="Arial" w:cs="Arial"/>
                <w:sz w:val="22"/>
                <w:szCs w:val="22"/>
              </w:rPr>
            </w:pPr>
            <w:r w:rsidRPr="00214E7E">
              <w:rPr>
                <w:rFonts w:ascii="Arial" w:hAnsi="Arial" w:cs="Arial"/>
                <w:sz w:val="22"/>
                <w:szCs w:val="22"/>
              </w:rPr>
              <w:t>25%</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275259">
            <w:pPr>
              <w:jc w:val="both"/>
              <w:rPr>
                <w:rFonts w:ascii="Arial" w:hAnsi="Arial" w:cs="Arial"/>
                <w:sz w:val="22"/>
                <w:szCs w:val="22"/>
              </w:rPr>
            </w:pPr>
            <w:r w:rsidRPr="00214E7E">
              <w:rPr>
                <w:rFonts w:ascii="Arial" w:hAnsi="Arial" w:cs="Arial"/>
                <w:sz w:val="22"/>
                <w:szCs w:val="22"/>
              </w:rPr>
              <w:t xml:space="preserve">De 90 a </w:t>
            </w:r>
            <w:r w:rsidR="00275259" w:rsidRPr="00214E7E">
              <w:rPr>
                <w:rFonts w:ascii="Arial" w:hAnsi="Arial" w:cs="Arial"/>
                <w:sz w:val="22"/>
                <w:szCs w:val="22"/>
              </w:rPr>
              <w:t>94,99</w:t>
            </w:r>
            <w:r w:rsidRPr="00214E7E">
              <w:rPr>
                <w:rFonts w:ascii="Arial" w:hAnsi="Arial" w:cs="Arial"/>
                <w:sz w:val="22"/>
                <w:szCs w:val="22"/>
              </w:rPr>
              <w:t>%</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center"/>
              <w:rPr>
                <w:rFonts w:ascii="Arial" w:hAnsi="Arial" w:cs="Arial"/>
                <w:sz w:val="22"/>
                <w:szCs w:val="22"/>
              </w:rPr>
            </w:pPr>
            <w:r w:rsidRPr="00214E7E">
              <w:rPr>
                <w:rFonts w:ascii="Arial" w:hAnsi="Arial" w:cs="Arial"/>
                <w:sz w:val="22"/>
                <w:szCs w:val="22"/>
              </w:rPr>
              <w:t>35%</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275259">
            <w:pPr>
              <w:jc w:val="both"/>
              <w:rPr>
                <w:rFonts w:ascii="Arial" w:hAnsi="Arial" w:cs="Arial"/>
                <w:sz w:val="22"/>
                <w:szCs w:val="22"/>
              </w:rPr>
            </w:pPr>
            <w:r w:rsidRPr="00214E7E">
              <w:rPr>
                <w:rFonts w:ascii="Arial" w:hAnsi="Arial" w:cs="Arial"/>
                <w:sz w:val="22"/>
                <w:szCs w:val="22"/>
              </w:rPr>
              <w:t xml:space="preserve">De 95 a </w:t>
            </w:r>
            <w:r w:rsidR="00275259" w:rsidRPr="00214E7E">
              <w:rPr>
                <w:rFonts w:ascii="Arial" w:hAnsi="Arial" w:cs="Arial"/>
                <w:sz w:val="22"/>
                <w:szCs w:val="22"/>
              </w:rPr>
              <w:t>99,99</w:t>
            </w:r>
            <w:r w:rsidRPr="00214E7E">
              <w:rPr>
                <w:rFonts w:ascii="Arial" w:hAnsi="Arial" w:cs="Arial"/>
                <w:sz w:val="22"/>
                <w:szCs w:val="22"/>
              </w:rPr>
              <w:t>%</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center"/>
              <w:rPr>
                <w:rFonts w:ascii="Arial" w:hAnsi="Arial" w:cs="Arial"/>
                <w:sz w:val="22"/>
                <w:szCs w:val="22"/>
              </w:rPr>
            </w:pPr>
            <w:r w:rsidRPr="00214E7E">
              <w:rPr>
                <w:rFonts w:ascii="Arial" w:hAnsi="Arial" w:cs="Arial"/>
                <w:sz w:val="22"/>
                <w:szCs w:val="22"/>
              </w:rPr>
              <w:t>40%</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275259">
            <w:pPr>
              <w:jc w:val="both"/>
              <w:rPr>
                <w:rFonts w:ascii="Arial" w:hAnsi="Arial" w:cs="Arial"/>
                <w:sz w:val="22"/>
                <w:szCs w:val="22"/>
              </w:rPr>
            </w:pPr>
            <w:r w:rsidRPr="00214E7E">
              <w:rPr>
                <w:rFonts w:ascii="Arial" w:hAnsi="Arial" w:cs="Arial"/>
                <w:sz w:val="22"/>
                <w:szCs w:val="22"/>
              </w:rPr>
              <w:t>De 100 a 10</w:t>
            </w:r>
            <w:r w:rsidR="00275259" w:rsidRPr="00214E7E">
              <w:rPr>
                <w:rFonts w:ascii="Arial" w:hAnsi="Arial" w:cs="Arial"/>
                <w:sz w:val="22"/>
                <w:szCs w:val="22"/>
              </w:rPr>
              <w:t>4,99</w:t>
            </w:r>
            <w:r w:rsidRPr="00214E7E">
              <w:rPr>
                <w:rFonts w:ascii="Arial" w:hAnsi="Arial" w:cs="Arial"/>
                <w:sz w:val="22"/>
                <w:szCs w:val="22"/>
              </w:rPr>
              <w:t xml:space="preserve"> %</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center"/>
              <w:rPr>
                <w:rFonts w:ascii="Arial" w:hAnsi="Arial" w:cs="Arial"/>
                <w:sz w:val="22"/>
                <w:szCs w:val="22"/>
              </w:rPr>
            </w:pPr>
            <w:r w:rsidRPr="00214E7E">
              <w:rPr>
                <w:rFonts w:ascii="Arial" w:hAnsi="Arial" w:cs="Arial"/>
                <w:sz w:val="22"/>
                <w:szCs w:val="22"/>
              </w:rPr>
              <w:t>45%</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275259">
            <w:pPr>
              <w:jc w:val="both"/>
              <w:rPr>
                <w:rFonts w:ascii="Arial" w:hAnsi="Arial" w:cs="Arial"/>
                <w:sz w:val="22"/>
                <w:szCs w:val="22"/>
              </w:rPr>
            </w:pPr>
            <w:r w:rsidRPr="00214E7E">
              <w:rPr>
                <w:rFonts w:ascii="Arial" w:hAnsi="Arial" w:cs="Arial"/>
                <w:sz w:val="22"/>
                <w:szCs w:val="22"/>
              </w:rPr>
              <w:t>De 105 a 1</w:t>
            </w:r>
            <w:r w:rsidR="00275259" w:rsidRPr="00214E7E">
              <w:rPr>
                <w:rFonts w:ascii="Arial" w:hAnsi="Arial" w:cs="Arial"/>
                <w:sz w:val="22"/>
                <w:szCs w:val="22"/>
              </w:rPr>
              <w:t>09,99</w:t>
            </w:r>
            <w:r w:rsidRPr="00214E7E">
              <w:rPr>
                <w:rFonts w:ascii="Arial" w:hAnsi="Arial" w:cs="Arial"/>
                <w:sz w:val="22"/>
                <w:szCs w:val="22"/>
              </w:rPr>
              <w:t xml:space="preserve"> %</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center"/>
              <w:rPr>
                <w:rFonts w:ascii="Arial" w:hAnsi="Arial" w:cs="Arial"/>
                <w:sz w:val="22"/>
                <w:szCs w:val="22"/>
              </w:rPr>
            </w:pPr>
            <w:r w:rsidRPr="00214E7E">
              <w:rPr>
                <w:rFonts w:ascii="Arial" w:hAnsi="Arial" w:cs="Arial"/>
                <w:sz w:val="22"/>
                <w:szCs w:val="22"/>
              </w:rPr>
              <w:t>50%</w:t>
            </w:r>
          </w:p>
        </w:tc>
      </w:tr>
      <w:tr w:rsidR="00FC20DA" w:rsidRPr="00512696" w:rsidTr="00DF1149">
        <w:trPr>
          <w:trHeight w:val="283"/>
          <w:jc w:val="center"/>
        </w:trPr>
        <w:tc>
          <w:tcPr>
            <w:tcW w:w="2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both"/>
              <w:rPr>
                <w:rFonts w:ascii="Arial" w:hAnsi="Arial" w:cs="Arial"/>
                <w:sz w:val="22"/>
                <w:szCs w:val="22"/>
              </w:rPr>
            </w:pPr>
            <w:r w:rsidRPr="00214E7E">
              <w:rPr>
                <w:rFonts w:ascii="Arial" w:hAnsi="Arial" w:cs="Arial"/>
                <w:sz w:val="22"/>
                <w:szCs w:val="22"/>
              </w:rPr>
              <w:t>&gt; 110%</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0DA" w:rsidRPr="00214E7E" w:rsidRDefault="00FC20DA" w:rsidP="00D96C39">
            <w:pPr>
              <w:jc w:val="center"/>
              <w:rPr>
                <w:rFonts w:ascii="Arial" w:hAnsi="Arial" w:cs="Arial"/>
                <w:sz w:val="22"/>
                <w:szCs w:val="22"/>
              </w:rPr>
            </w:pPr>
            <w:r w:rsidRPr="00214E7E">
              <w:rPr>
                <w:rFonts w:ascii="Arial" w:hAnsi="Arial" w:cs="Arial"/>
                <w:sz w:val="22"/>
                <w:szCs w:val="22"/>
              </w:rPr>
              <w:t>55%</w:t>
            </w:r>
          </w:p>
        </w:tc>
      </w:tr>
    </w:tbl>
    <w:p w:rsidR="00FC20DA" w:rsidRPr="00512696" w:rsidRDefault="00FC20DA" w:rsidP="00BE7652">
      <w:pPr>
        <w:spacing w:before="120"/>
        <w:jc w:val="both"/>
        <w:rPr>
          <w:rFonts w:ascii="Arial" w:hAnsi="Arial" w:cs="Arial"/>
          <w:color w:val="000000"/>
          <w:sz w:val="22"/>
          <w:szCs w:val="22"/>
        </w:rPr>
      </w:pPr>
      <w:r w:rsidRPr="00512696">
        <w:rPr>
          <w:rFonts w:ascii="Arial" w:hAnsi="Arial" w:cs="Arial"/>
          <w:b/>
          <w:bCs/>
          <w:color w:val="000000"/>
          <w:sz w:val="22"/>
          <w:szCs w:val="22"/>
        </w:rPr>
        <w:t>Observação:</w:t>
      </w:r>
      <w:r w:rsidRPr="00512696">
        <w:rPr>
          <w:rFonts w:ascii="Arial" w:hAnsi="Arial" w:cs="Arial"/>
          <w:color w:val="000000"/>
          <w:sz w:val="22"/>
          <w:szCs w:val="22"/>
        </w:rPr>
        <w:t xml:space="preserve"> para as áreas com frequência menor do que 05 (cinco) empregados</w:t>
      </w:r>
      <w:r w:rsidR="00892E2E" w:rsidRPr="00512696">
        <w:rPr>
          <w:rFonts w:ascii="Arial" w:hAnsi="Arial" w:cs="Arial"/>
          <w:color w:val="000000"/>
          <w:sz w:val="22"/>
          <w:szCs w:val="22"/>
        </w:rPr>
        <w:t>/</w:t>
      </w:r>
      <w:r w:rsidRPr="00512696">
        <w:rPr>
          <w:rFonts w:ascii="Arial" w:hAnsi="Arial" w:cs="Arial"/>
          <w:color w:val="000000"/>
          <w:sz w:val="22"/>
          <w:szCs w:val="22"/>
        </w:rPr>
        <w:t>as por carreira será considerada a média da Diretoria para os efeitos do cálculo dos índices ind</w:t>
      </w:r>
      <w:r w:rsidRPr="00512696">
        <w:rPr>
          <w:rFonts w:ascii="Arial" w:hAnsi="Arial" w:cs="Arial"/>
          <w:color w:val="000000"/>
          <w:sz w:val="22"/>
          <w:szCs w:val="22"/>
        </w:rPr>
        <w:t>i</w:t>
      </w:r>
      <w:r w:rsidRPr="00512696">
        <w:rPr>
          <w:rFonts w:ascii="Arial" w:hAnsi="Arial" w:cs="Arial"/>
          <w:color w:val="000000"/>
          <w:sz w:val="22"/>
          <w:szCs w:val="22"/>
        </w:rPr>
        <w:t>viduais de desempenho. Os</w:t>
      </w:r>
      <w:r w:rsidR="00892E2E" w:rsidRPr="00512696">
        <w:rPr>
          <w:rFonts w:ascii="Arial" w:hAnsi="Arial" w:cs="Arial"/>
          <w:color w:val="000000"/>
          <w:sz w:val="22"/>
          <w:szCs w:val="22"/>
        </w:rPr>
        <w:t>/</w:t>
      </w:r>
      <w:r w:rsidRPr="00512696">
        <w:rPr>
          <w:rFonts w:ascii="Arial" w:hAnsi="Arial" w:cs="Arial"/>
          <w:color w:val="000000"/>
          <w:sz w:val="22"/>
          <w:szCs w:val="22"/>
        </w:rPr>
        <w:t>as empregados</w:t>
      </w:r>
      <w:r w:rsidR="00892E2E" w:rsidRPr="00512696">
        <w:rPr>
          <w:rFonts w:ascii="Arial" w:hAnsi="Arial" w:cs="Arial"/>
          <w:color w:val="000000"/>
          <w:sz w:val="22"/>
          <w:szCs w:val="22"/>
        </w:rPr>
        <w:t>/</w:t>
      </w:r>
      <w:r w:rsidRPr="00512696">
        <w:rPr>
          <w:rFonts w:ascii="Arial" w:hAnsi="Arial" w:cs="Arial"/>
          <w:color w:val="000000"/>
          <w:sz w:val="22"/>
          <w:szCs w:val="22"/>
        </w:rPr>
        <w:t>as que não forem avaliados</w:t>
      </w:r>
      <w:r w:rsidR="00892E2E" w:rsidRPr="00512696">
        <w:rPr>
          <w:rFonts w:ascii="Arial" w:hAnsi="Arial" w:cs="Arial"/>
          <w:color w:val="000000"/>
          <w:sz w:val="22"/>
          <w:szCs w:val="22"/>
        </w:rPr>
        <w:t>/</w:t>
      </w:r>
      <w:r w:rsidRPr="00512696">
        <w:rPr>
          <w:rFonts w:ascii="Arial" w:hAnsi="Arial" w:cs="Arial"/>
          <w:color w:val="000000"/>
          <w:sz w:val="22"/>
          <w:szCs w:val="22"/>
        </w:rPr>
        <w:t>as terão seu í</w:t>
      </w:r>
      <w:r w:rsidRPr="00512696">
        <w:rPr>
          <w:rFonts w:ascii="Arial" w:hAnsi="Arial" w:cs="Arial"/>
          <w:color w:val="000000"/>
          <w:sz w:val="22"/>
          <w:szCs w:val="22"/>
        </w:rPr>
        <w:t>n</w:t>
      </w:r>
      <w:r w:rsidRPr="00512696">
        <w:rPr>
          <w:rFonts w:ascii="Arial" w:hAnsi="Arial" w:cs="Arial"/>
          <w:color w:val="000000"/>
          <w:sz w:val="22"/>
          <w:szCs w:val="22"/>
        </w:rPr>
        <w:t>dice de desempenho, para efeito de distribuição da PLR, considerado como 100%.</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b) até 50% da remuneração do</w:t>
      </w:r>
      <w:r w:rsidR="00DE3D8D" w:rsidRPr="00512696">
        <w:rPr>
          <w:rFonts w:ascii="Arial" w:hAnsi="Arial" w:cs="Arial"/>
          <w:b/>
          <w:bCs/>
          <w:color w:val="000000"/>
          <w:sz w:val="22"/>
          <w:szCs w:val="22"/>
        </w:rPr>
        <w:t>/</w:t>
      </w:r>
      <w:r w:rsidRPr="00512696">
        <w:rPr>
          <w:rFonts w:ascii="Arial" w:hAnsi="Arial" w:cs="Arial"/>
          <w:b/>
          <w:bCs/>
          <w:color w:val="000000"/>
          <w:sz w:val="22"/>
          <w:szCs w:val="22"/>
        </w:rPr>
        <w:t>a empregado</w:t>
      </w:r>
      <w:r w:rsidR="00DE3D8D" w:rsidRPr="00512696">
        <w:rPr>
          <w:rFonts w:ascii="Arial" w:hAnsi="Arial" w:cs="Arial"/>
          <w:b/>
          <w:bCs/>
          <w:color w:val="000000"/>
          <w:sz w:val="22"/>
          <w:szCs w:val="22"/>
        </w:rPr>
        <w:t>/</w:t>
      </w:r>
      <w:r w:rsidRPr="00512696">
        <w:rPr>
          <w:rFonts w:ascii="Arial" w:hAnsi="Arial" w:cs="Arial"/>
          <w:b/>
          <w:bCs/>
          <w:color w:val="000000"/>
          <w:sz w:val="22"/>
          <w:szCs w:val="22"/>
        </w:rPr>
        <w:t>a em dezembro de 201</w:t>
      </w:r>
      <w:r w:rsidR="00AF3DE1" w:rsidRPr="00512696">
        <w:rPr>
          <w:rFonts w:ascii="Arial" w:hAnsi="Arial" w:cs="Arial"/>
          <w:b/>
          <w:bCs/>
          <w:color w:val="000000"/>
          <w:sz w:val="22"/>
          <w:szCs w:val="22"/>
        </w:rPr>
        <w:t>8</w:t>
      </w:r>
      <w:r w:rsidRPr="00512696">
        <w:rPr>
          <w:rFonts w:ascii="Arial" w:hAnsi="Arial" w:cs="Arial"/>
          <w:b/>
          <w:bCs/>
          <w:color w:val="000000"/>
          <w:sz w:val="22"/>
          <w:szCs w:val="22"/>
        </w:rPr>
        <w:t xml:space="preserve">, com base na avaliação da realização das metas </w:t>
      </w:r>
      <w:r w:rsidRPr="00512696">
        <w:rPr>
          <w:rFonts w:ascii="Arial" w:hAnsi="Arial" w:cs="Arial"/>
          <w:color w:val="000000"/>
          <w:sz w:val="22"/>
          <w:szCs w:val="22"/>
        </w:rPr>
        <w:t>da Unidade Organizacional de lotação do</w:t>
      </w:r>
      <w:r w:rsidR="00892E2E" w:rsidRPr="00512696">
        <w:rPr>
          <w:rFonts w:ascii="Arial" w:hAnsi="Arial" w:cs="Arial"/>
          <w:color w:val="000000"/>
          <w:sz w:val="22"/>
          <w:szCs w:val="22"/>
        </w:rPr>
        <w:t>/</w:t>
      </w:r>
      <w:r w:rsidRPr="00512696">
        <w:rPr>
          <w:rFonts w:ascii="Arial" w:hAnsi="Arial" w:cs="Arial"/>
          <w:color w:val="000000"/>
          <w:sz w:val="22"/>
          <w:szCs w:val="22"/>
        </w:rPr>
        <w:t>a empr</w:t>
      </w:r>
      <w:r w:rsidRPr="00512696">
        <w:rPr>
          <w:rFonts w:ascii="Arial" w:hAnsi="Arial" w:cs="Arial"/>
          <w:color w:val="000000"/>
          <w:sz w:val="22"/>
          <w:szCs w:val="22"/>
        </w:rPr>
        <w:t>e</w:t>
      </w:r>
      <w:r w:rsidRPr="00512696">
        <w:rPr>
          <w:rFonts w:ascii="Arial" w:hAnsi="Arial" w:cs="Arial"/>
          <w:color w:val="000000"/>
          <w:sz w:val="22"/>
          <w:szCs w:val="22"/>
        </w:rPr>
        <w:t>gado</w:t>
      </w:r>
      <w:r w:rsidR="00892E2E" w:rsidRPr="00512696">
        <w:rPr>
          <w:rFonts w:ascii="Arial" w:hAnsi="Arial" w:cs="Arial"/>
          <w:color w:val="000000"/>
          <w:sz w:val="22"/>
          <w:szCs w:val="22"/>
        </w:rPr>
        <w:t>/</w:t>
      </w:r>
      <w:r w:rsidR="00F24A7E" w:rsidRPr="00512696">
        <w:rPr>
          <w:rFonts w:ascii="Arial" w:hAnsi="Arial" w:cs="Arial"/>
          <w:color w:val="000000"/>
          <w:sz w:val="22"/>
          <w:szCs w:val="22"/>
        </w:rPr>
        <w:t>a.</w:t>
      </w:r>
      <w:r w:rsidRPr="00512696">
        <w:rPr>
          <w:rFonts w:ascii="Arial" w:hAnsi="Arial" w:cs="Arial"/>
          <w:color w:val="000000"/>
          <w:sz w:val="22"/>
          <w:szCs w:val="22"/>
        </w:rPr>
        <w:t xml:space="preserve"> Para o cumprimento de 100% (cem por cento) de todas as metas, ou sua super</w:t>
      </w:r>
      <w:r w:rsidRPr="00512696">
        <w:rPr>
          <w:rFonts w:ascii="Arial" w:hAnsi="Arial" w:cs="Arial"/>
          <w:color w:val="000000"/>
          <w:sz w:val="22"/>
          <w:szCs w:val="22"/>
        </w:rPr>
        <w:t>a</w:t>
      </w:r>
      <w:r w:rsidRPr="00512696">
        <w:rPr>
          <w:rFonts w:ascii="Arial" w:hAnsi="Arial" w:cs="Arial"/>
          <w:color w:val="000000"/>
          <w:sz w:val="22"/>
          <w:szCs w:val="22"/>
        </w:rPr>
        <w:t>ção, será concedido o percentual de 50% (cinquenta por cento) da remuneração mensal. Não cumprindo as metas a participação será de 0% (zero por cento). Posições intermed</w:t>
      </w:r>
      <w:r w:rsidRPr="00512696">
        <w:rPr>
          <w:rFonts w:ascii="Arial" w:hAnsi="Arial" w:cs="Arial"/>
          <w:color w:val="000000"/>
          <w:sz w:val="22"/>
          <w:szCs w:val="22"/>
        </w:rPr>
        <w:t>i</w:t>
      </w:r>
      <w:r w:rsidRPr="00512696">
        <w:rPr>
          <w:rFonts w:ascii="Arial" w:hAnsi="Arial" w:cs="Arial"/>
          <w:color w:val="000000"/>
          <w:sz w:val="22"/>
          <w:szCs w:val="22"/>
        </w:rPr>
        <w:t>árias serão tratadas proporcionalmente</w:t>
      </w:r>
      <w:r w:rsidR="004600D0" w:rsidRPr="00512696">
        <w:rPr>
          <w:rFonts w:ascii="Arial" w:hAnsi="Arial" w:cs="Arial"/>
          <w:color w:val="000000"/>
          <w:sz w:val="22"/>
          <w:szCs w:val="22"/>
        </w:rPr>
        <w:t>;</w:t>
      </w:r>
    </w:p>
    <w:p w:rsidR="00333FD9" w:rsidRPr="00214E7E" w:rsidRDefault="00333FD9" w:rsidP="00333FD9">
      <w:pPr>
        <w:spacing w:before="120"/>
        <w:jc w:val="both"/>
        <w:rPr>
          <w:rFonts w:ascii="Arial" w:hAnsi="Arial" w:cs="Arial"/>
          <w:sz w:val="22"/>
          <w:szCs w:val="22"/>
        </w:rPr>
      </w:pPr>
      <w:r w:rsidRPr="00214E7E">
        <w:rPr>
          <w:rFonts w:ascii="Arial" w:hAnsi="Arial" w:cs="Arial"/>
          <w:b/>
          <w:bCs/>
          <w:sz w:val="22"/>
          <w:szCs w:val="22"/>
        </w:rPr>
        <w:t xml:space="preserve">c) </w:t>
      </w:r>
      <w:r w:rsidRPr="00214E7E">
        <w:rPr>
          <w:rFonts w:ascii="Arial" w:hAnsi="Arial" w:cs="Arial"/>
          <w:sz w:val="22"/>
          <w:szCs w:val="22"/>
        </w:rPr>
        <w:t>até 100% (cem por cento) da remuneração do/a empregado/a com base no EBITDA ajustado</w:t>
      </w:r>
      <w:r w:rsidRPr="00512696">
        <w:rPr>
          <w:rFonts w:ascii="Arial" w:hAnsi="Arial" w:cs="Arial"/>
          <w:color w:val="000000"/>
          <w:sz w:val="22"/>
          <w:szCs w:val="22"/>
        </w:rPr>
        <w:t xml:space="preserve"> (Resultado operacional + depreciação e amortização + provisões – reversão de provisões). A cada R</w:t>
      </w:r>
      <w:r w:rsidRPr="00214E7E">
        <w:rPr>
          <w:rFonts w:ascii="Arial" w:hAnsi="Arial" w:cs="Arial"/>
          <w:sz w:val="22"/>
          <w:szCs w:val="22"/>
        </w:rPr>
        <w:t>$ 721.364,26 do EBITDA ajustado dividido pelo número médio de empregados/as do exercício de 201</w:t>
      </w:r>
      <w:r w:rsidR="00AF3DE1" w:rsidRPr="00214E7E">
        <w:rPr>
          <w:rFonts w:ascii="Arial" w:hAnsi="Arial" w:cs="Arial"/>
          <w:sz w:val="22"/>
          <w:szCs w:val="22"/>
        </w:rPr>
        <w:t>8</w:t>
      </w:r>
      <w:r w:rsidRPr="00214E7E">
        <w:rPr>
          <w:rFonts w:ascii="Arial" w:hAnsi="Arial" w:cs="Arial"/>
          <w:sz w:val="22"/>
          <w:szCs w:val="22"/>
        </w:rPr>
        <w:t>, será concedido 15% (quinze por cento) da remun</w:t>
      </w:r>
      <w:r w:rsidRPr="00214E7E">
        <w:rPr>
          <w:rFonts w:ascii="Arial" w:hAnsi="Arial" w:cs="Arial"/>
          <w:sz w:val="22"/>
          <w:szCs w:val="22"/>
        </w:rPr>
        <w:t>e</w:t>
      </w:r>
      <w:r w:rsidRPr="00214E7E">
        <w:rPr>
          <w:rFonts w:ascii="Arial" w:hAnsi="Arial" w:cs="Arial"/>
          <w:sz w:val="22"/>
          <w:szCs w:val="22"/>
        </w:rPr>
        <w:t>ração do/a empregado/a, limitado a 100% (cem por cento). Parcelas menores serão co</w:t>
      </w:r>
      <w:r w:rsidRPr="00214E7E">
        <w:rPr>
          <w:rFonts w:ascii="Arial" w:hAnsi="Arial" w:cs="Arial"/>
          <w:sz w:val="22"/>
          <w:szCs w:val="22"/>
        </w:rPr>
        <w:t>n</w:t>
      </w:r>
      <w:r w:rsidRPr="00214E7E">
        <w:rPr>
          <w:rFonts w:ascii="Arial" w:hAnsi="Arial" w:cs="Arial"/>
          <w:sz w:val="22"/>
          <w:szCs w:val="22"/>
        </w:rPr>
        <w:t xml:space="preserve">sideradas proporcionalmente; </w:t>
      </w:r>
    </w:p>
    <w:p w:rsidR="00FC20DA" w:rsidRPr="00214E7E" w:rsidRDefault="00333FD9" w:rsidP="00333FD9">
      <w:pPr>
        <w:spacing w:before="120"/>
        <w:jc w:val="both"/>
        <w:rPr>
          <w:rFonts w:ascii="Arial" w:hAnsi="Arial" w:cs="Arial"/>
          <w:sz w:val="22"/>
          <w:szCs w:val="22"/>
        </w:rPr>
      </w:pPr>
      <w:r w:rsidRPr="00214E7E">
        <w:rPr>
          <w:rFonts w:ascii="Arial" w:hAnsi="Arial" w:cs="Arial"/>
          <w:b/>
          <w:bCs/>
          <w:sz w:val="22"/>
          <w:szCs w:val="22"/>
        </w:rPr>
        <w:t xml:space="preserve">d) </w:t>
      </w:r>
      <w:r w:rsidRPr="00214E7E">
        <w:rPr>
          <w:rFonts w:ascii="Arial" w:hAnsi="Arial" w:cs="Arial"/>
          <w:sz w:val="22"/>
          <w:szCs w:val="22"/>
        </w:rPr>
        <w:t>percentual a ser estabelecido em função do lucro líquido do exercício de 201</w:t>
      </w:r>
      <w:r w:rsidR="00AF3DE1" w:rsidRPr="00214E7E">
        <w:rPr>
          <w:rFonts w:ascii="Arial" w:hAnsi="Arial" w:cs="Arial"/>
          <w:sz w:val="22"/>
          <w:szCs w:val="22"/>
        </w:rPr>
        <w:t>8</w:t>
      </w:r>
      <w:r w:rsidRPr="00214E7E">
        <w:rPr>
          <w:rFonts w:ascii="Arial" w:hAnsi="Arial" w:cs="Arial"/>
          <w:sz w:val="22"/>
          <w:szCs w:val="22"/>
        </w:rPr>
        <w:t>, dividido pelo número médio de empregados/as no exercício de 201</w:t>
      </w:r>
      <w:r w:rsidR="00AF3DE1" w:rsidRPr="00214E7E">
        <w:rPr>
          <w:rFonts w:ascii="Arial" w:hAnsi="Arial" w:cs="Arial"/>
          <w:sz w:val="22"/>
          <w:szCs w:val="22"/>
        </w:rPr>
        <w:t>8</w:t>
      </w:r>
      <w:r w:rsidRPr="00214E7E">
        <w:rPr>
          <w:rFonts w:ascii="Arial" w:hAnsi="Arial" w:cs="Arial"/>
          <w:sz w:val="22"/>
          <w:szCs w:val="22"/>
        </w:rPr>
        <w:t>. Para cada R$ 360.682,12 serão concedidos 13% (treze por cento) da remuneração mensal do/a empregado/a. Pa</w:t>
      </w:r>
      <w:r w:rsidRPr="00214E7E">
        <w:rPr>
          <w:rFonts w:ascii="Arial" w:hAnsi="Arial" w:cs="Arial"/>
          <w:sz w:val="22"/>
          <w:szCs w:val="22"/>
        </w:rPr>
        <w:t>r</w:t>
      </w:r>
      <w:r w:rsidRPr="00214E7E">
        <w:rPr>
          <w:rFonts w:ascii="Arial" w:hAnsi="Arial" w:cs="Arial"/>
          <w:sz w:val="22"/>
          <w:szCs w:val="22"/>
        </w:rPr>
        <w:t>celas menores serão consideradas proporcionalmente;</w:t>
      </w:r>
    </w:p>
    <w:p w:rsidR="00FC20DA" w:rsidRPr="00512696" w:rsidRDefault="00FC20DA" w:rsidP="00D96C39">
      <w:pPr>
        <w:spacing w:before="120"/>
        <w:jc w:val="both"/>
        <w:rPr>
          <w:rFonts w:ascii="Arial" w:hAnsi="Arial" w:cs="Arial"/>
          <w:color w:val="000000"/>
          <w:spacing w:val="-8"/>
          <w:sz w:val="22"/>
          <w:szCs w:val="22"/>
        </w:rPr>
      </w:pPr>
      <w:r w:rsidRPr="00214E7E">
        <w:rPr>
          <w:rFonts w:ascii="Arial" w:hAnsi="Arial" w:cs="Arial"/>
          <w:b/>
          <w:bCs/>
          <w:spacing w:val="-8"/>
          <w:sz w:val="22"/>
          <w:szCs w:val="22"/>
        </w:rPr>
        <w:t xml:space="preserve">e) </w:t>
      </w:r>
      <w:r w:rsidR="004600D0" w:rsidRPr="00214E7E">
        <w:rPr>
          <w:rFonts w:ascii="Arial" w:hAnsi="Arial" w:cs="Arial"/>
          <w:spacing w:val="-8"/>
          <w:sz w:val="22"/>
          <w:szCs w:val="22"/>
        </w:rPr>
        <w:t>a</w:t>
      </w:r>
      <w:r w:rsidRPr="00214E7E">
        <w:rPr>
          <w:rFonts w:ascii="Arial" w:hAnsi="Arial" w:cs="Arial"/>
          <w:spacing w:val="-8"/>
          <w:sz w:val="22"/>
          <w:szCs w:val="22"/>
        </w:rPr>
        <w:t>os valores apurados acima será acrescido um adicional de R$</w:t>
      </w:r>
      <w:r w:rsidR="00A86D7B" w:rsidRPr="00214E7E">
        <w:rPr>
          <w:rFonts w:ascii="Arial" w:hAnsi="Arial" w:cs="Arial"/>
          <w:spacing w:val="-8"/>
          <w:sz w:val="22"/>
          <w:szCs w:val="22"/>
        </w:rPr>
        <w:t xml:space="preserve"> </w:t>
      </w:r>
      <w:r w:rsidRPr="00214E7E">
        <w:rPr>
          <w:rFonts w:ascii="Arial" w:hAnsi="Arial" w:cs="Arial"/>
          <w:spacing w:val="-8"/>
          <w:sz w:val="22"/>
          <w:szCs w:val="22"/>
        </w:rPr>
        <w:t>5.</w:t>
      </w:r>
      <w:r w:rsidR="002E17CA" w:rsidRPr="00214E7E">
        <w:rPr>
          <w:rFonts w:ascii="Arial" w:hAnsi="Arial" w:cs="Arial"/>
          <w:spacing w:val="-8"/>
          <w:sz w:val="22"/>
          <w:szCs w:val="22"/>
        </w:rPr>
        <w:t>5</w:t>
      </w:r>
      <w:r w:rsidRPr="00214E7E">
        <w:rPr>
          <w:rFonts w:ascii="Arial" w:hAnsi="Arial" w:cs="Arial"/>
          <w:spacing w:val="-8"/>
          <w:sz w:val="22"/>
          <w:szCs w:val="22"/>
        </w:rPr>
        <w:t xml:space="preserve">00,00 (cinco mil </w:t>
      </w:r>
      <w:r w:rsidR="001F0B79" w:rsidRPr="00214E7E">
        <w:rPr>
          <w:rFonts w:ascii="Arial" w:hAnsi="Arial" w:cs="Arial"/>
          <w:spacing w:val="-8"/>
          <w:sz w:val="22"/>
          <w:szCs w:val="22"/>
        </w:rPr>
        <w:t xml:space="preserve">e </w:t>
      </w:r>
      <w:r w:rsidR="002E17CA" w:rsidRPr="00214E7E">
        <w:rPr>
          <w:rFonts w:ascii="Arial" w:hAnsi="Arial" w:cs="Arial"/>
          <w:spacing w:val="-8"/>
          <w:sz w:val="22"/>
          <w:szCs w:val="22"/>
        </w:rPr>
        <w:t>quinhentos</w:t>
      </w:r>
      <w:r w:rsidR="001F0B79" w:rsidRPr="00512696">
        <w:rPr>
          <w:rFonts w:ascii="Arial" w:hAnsi="Arial" w:cs="Arial"/>
          <w:color w:val="000000"/>
          <w:spacing w:val="-8"/>
          <w:sz w:val="22"/>
          <w:szCs w:val="22"/>
        </w:rPr>
        <w:t xml:space="preserve"> </w:t>
      </w:r>
      <w:r w:rsidRPr="00512696">
        <w:rPr>
          <w:rFonts w:ascii="Arial" w:hAnsi="Arial" w:cs="Arial"/>
          <w:color w:val="000000"/>
          <w:spacing w:val="-8"/>
          <w:sz w:val="22"/>
          <w:szCs w:val="22"/>
        </w:rPr>
        <w:t xml:space="preserve">reais). </w:t>
      </w:r>
    </w:p>
    <w:p w:rsidR="00FC20DA" w:rsidRPr="00512696" w:rsidRDefault="00FC20DA" w:rsidP="004645DF">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q</w:t>
      </w:r>
      <w:r w:rsidRPr="00512696">
        <w:rPr>
          <w:rFonts w:ascii="Arial" w:hAnsi="Arial" w:cs="Arial"/>
          <w:b/>
          <w:bCs/>
          <w:color w:val="000000"/>
          <w:sz w:val="22"/>
          <w:szCs w:val="22"/>
        </w:rPr>
        <w:t>uarto:</w:t>
      </w:r>
      <w:r w:rsidRPr="00512696">
        <w:rPr>
          <w:rFonts w:ascii="Arial" w:hAnsi="Arial" w:cs="Arial"/>
          <w:color w:val="000000"/>
          <w:sz w:val="22"/>
          <w:szCs w:val="22"/>
        </w:rPr>
        <w:t xml:space="preserve"> A remuneração que servirá como base de cálculo, será composta e</w:t>
      </w:r>
      <w:r w:rsidRPr="00512696">
        <w:rPr>
          <w:rFonts w:ascii="Arial" w:hAnsi="Arial" w:cs="Arial"/>
          <w:color w:val="000000"/>
          <w:sz w:val="22"/>
          <w:szCs w:val="22"/>
        </w:rPr>
        <w:t>x</w:t>
      </w:r>
      <w:r w:rsidRPr="00512696">
        <w:rPr>
          <w:rFonts w:ascii="Arial" w:hAnsi="Arial" w:cs="Arial"/>
          <w:color w:val="000000"/>
          <w:sz w:val="22"/>
          <w:szCs w:val="22"/>
        </w:rPr>
        <w:t>clusivamente das seguintes parcelas: salário base, média anual do adicional noturno, m</w:t>
      </w:r>
      <w:r w:rsidRPr="00512696">
        <w:rPr>
          <w:rFonts w:ascii="Arial" w:hAnsi="Arial" w:cs="Arial"/>
          <w:color w:val="000000"/>
          <w:sz w:val="22"/>
          <w:szCs w:val="22"/>
        </w:rPr>
        <w:t>é</w:t>
      </w:r>
      <w:r w:rsidRPr="00512696">
        <w:rPr>
          <w:rFonts w:ascii="Arial" w:hAnsi="Arial" w:cs="Arial"/>
          <w:color w:val="000000"/>
          <w:sz w:val="22"/>
          <w:szCs w:val="22"/>
        </w:rPr>
        <w:t>dia anual das horas extras</w:t>
      </w:r>
      <w:r w:rsidRPr="00512696">
        <w:rPr>
          <w:rFonts w:ascii="Arial" w:hAnsi="Arial" w:cs="Arial"/>
          <w:b/>
          <w:bCs/>
          <w:color w:val="000000"/>
          <w:sz w:val="22"/>
          <w:szCs w:val="22"/>
        </w:rPr>
        <w:t>,</w:t>
      </w:r>
      <w:r w:rsidRPr="00512696">
        <w:rPr>
          <w:rFonts w:ascii="Arial" w:hAnsi="Arial" w:cs="Arial"/>
          <w:color w:val="000000"/>
          <w:sz w:val="22"/>
          <w:szCs w:val="22"/>
        </w:rPr>
        <w:t xml:space="preserve"> 1/12 do décimo </w:t>
      </w:r>
      <w:r w:rsidR="00512696">
        <w:rPr>
          <w:rFonts w:ascii="Arial" w:hAnsi="Arial" w:cs="Arial"/>
          <w:color w:val="000000"/>
          <w:sz w:val="22"/>
          <w:szCs w:val="22"/>
        </w:rPr>
        <w:t>terceiro</w:t>
      </w:r>
      <w:r w:rsidRPr="00512696">
        <w:rPr>
          <w:rFonts w:ascii="Arial" w:hAnsi="Arial" w:cs="Arial"/>
          <w:color w:val="000000"/>
          <w:sz w:val="22"/>
          <w:szCs w:val="22"/>
        </w:rPr>
        <w:t xml:space="preserve"> salário, 1/12 da gratificação de férias e gratificação de função do titular da função, quando houver. Excetuam-se todas as d</w:t>
      </w:r>
      <w:r w:rsidRPr="00512696">
        <w:rPr>
          <w:rFonts w:ascii="Arial" w:hAnsi="Arial" w:cs="Arial"/>
          <w:color w:val="000000"/>
          <w:sz w:val="22"/>
          <w:szCs w:val="22"/>
        </w:rPr>
        <w:t>e</w:t>
      </w:r>
      <w:r w:rsidRPr="00512696">
        <w:rPr>
          <w:rFonts w:ascii="Arial" w:hAnsi="Arial" w:cs="Arial"/>
          <w:color w:val="000000"/>
          <w:sz w:val="22"/>
          <w:szCs w:val="22"/>
        </w:rPr>
        <w:t xml:space="preserve">mais parcelas, inclusive abono de férias e o décimo </w:t>
      </w:r>
      <w:r w:rsidR="00512696">
        <w:rPr>
          <w:rFonts w:ascii="Arial" w:hAnsi="Arial" w:cs="Arial"/>
          <w:color w:val="000000"/>
          <w:sz w:val="22"/>
          <w:szCs w:val="22"/>
        </w:rPr>
        <w:t>terceiro</w:t>
      </w:r>
      <w:r w:rsidRPr="00512696">
        <w:rPr>
          <w:rFonts w:ascii="Arial" w:hAnsi="Arial" w:cs="Arial"/>
          <w:color w:val="000000"/>
          <w:sz w:val="22"/>
          <w:szCs w:val="22"/>
        </w:rPr>
        <w:t xml:space="preserve"> salário. Para os</w:t>
      </w:r>
      <w:r w:rsidR="00A86D7B" w:rsidRPr="00512696">
        <w:rPr>
          <w:rFonts w:ascii="Arial" w:hAnsi="Arial" w:cs="Arial"/>
          <w:color w:val="000000"/>
          <w:sz w:val="22"/>
          <w:szCs w:val="22"/>
        </w:rPr>
        <w:t>/</w:t>
      </w:r>
      <w:r w:rsidRPr="00512696">
        <w:rPr>
          <w:rFonts w:ascii="Arial" w:hAnsi="Arial" w:cs="Arial"/>
          <w:color w:val="000000"/>
          <w:sz w:val="22"/>
          <w:szCs w:val="22"/>
        </w:rPr>
        <w:t>as empreg</w:t>
      </w:r>
      <w:r w:rsidRPr="00512696">
        <w:rPr>
          <w:rFonts w:ascii="Arial" w:hAnsi="Arial" w:cs="Arial"/>
          <w:color w:val="000000"/>
          <w:sz w:val="22"/>
          <w:szCs w:val="22"/>
        </w:rPr>
        <w:t>a</w:t>
      </w:r>
      <w:r w:rsidRPr="00512696">
        <w:rPr>
          <w:rFonts w:ascii="Arial" w:hAnsi="Arial" w:cs="Arial"/>
          <w:color w:val="000000"/>
          <w:sz w:val="22"/>
          <w:szCs w:val="22"/>
        </w:rPr>
        <w:t>dos</w:t>
      </w:r>
      <w:r w:rsidR="00A86D7B" w:rsidRPr="00512696">
        <w:rPr>
          <w:rFonts w:ascii="Arial" w:hAnsi="Arial" w:cs="Arial"/>
          <w:color w:val="000000"/>
          <w:sz w:val="22"/>
          <w:szCs w:val="22"/>
        </w:rPr>
        <w:t>/</w:t>
      </w:r>
      <w:r w:rsidRPr="00512696">
        <w:rPr>
          <w:rFonts w:ascii="Arial" w:hAnsi="Arial" w:cs="Arial"/>
          <w:color w:val="000000"/>
          <w:sz w:val="22"/>
          <w:szCs w:val="22"/>
        </w:rPr>
        <w:t>as que tiveram salário de substituição no exercício de 201</w:t>
      </w:r>
      <w:r w:rsidR="00AF3DE1" w:rsidRPr="00512696">
        <w:rPr>
          <w:rFonts w:ascii="Arial" w:hAnsi="Arial" w:cs="Arial"/>
          <w:color w:val="000000"/>
          <w:sz w:val="22"/>
          <w:szCs w:val="22"/>
        </w:rPr>
        <w:t>8</w:t>
      </w:r>
      <w:r w:rsidRPr="00512696">
        <w:rPr>
          <w:rFonts w:ascii="Arial" w:hAnsi="Arial" w:cs="Arial"/>
          <w:color w:val="000000"/>
          <w:sz w:val="22"/>
          <w:szCs w:val="22"/>
        </w:rPr>
        <w:t xml:space="preserve">, será incluído 1/12 destes valores pagos no exercício. </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q</w:t>
      </w:r>
      <w:r w:rsidRPr="00512696">
        <w:rPr>
          <w:rFonts w:ascii="Arial" w:hAnsi="Arial" w:cs="Arial"/>
          <w:b/>
          <w:bCs/>
          <w:color w:val="000000"/>
          <w:sz w:val="22"/>
          <w:szCs w:val="22"/>
        </w:rPr>
        <w:t>uinto:</w:t>
      </w:r>
      <w:r w:rsidRPr="00512696">
        <w:rPr>
          <w:rFonts w:ascii="Arial" w:hAnsi="Arial" w:cs="Arial"/>
          <w:color w:val="000000"/>
          <w:sz w:val="22"/>
          <w:szCs w:val="22"/>
        </w:rPr>
        <w:t xml:space="preserve"> O valor pago a cada empregado</w:t>
      </w:r>
      <w:r w:rsidR="00A86D7B" w:rsidRPr="00512696">
        <w:rPr>
          <w:rFonts w:ascii="Arial" w:hAnsi="Arial" w:cs="Arial"/>
          <w:color w:val="000000"/>
          <w:sz w:val="22"/>
          <w:szCs w:val="22"/>
        </w:rPr>
        <w:t>/</w:t>
      </w:r>
      <w:r w:rsidRPr="00512696">
        <w:rPr>
          <w:rFonts w:ascii="Arial" w:hAnsi="Arial" w:cs="Arial"/>
          <w:color w:val="000000"/>
          <w:sz w:val="22"/>
          <w:szCs w:val="22"/>
        </w:rPr>
        <w:t>a será proporcional ao número de meses completos que efetivamente trabalhou para a Empresa no exercício de 201</w:t>
      </w:r>
      <w:r w:rsidR="00AF3DE1" w:rsidRPr="00512696">
        <w:rPr>
          <w:rFonts w:ascii="Arial" w:hAnsi="Arial" w:cs="Arial"/>
          <w:color w:val="000000"/>
          <w:sz w:val="22"/>
          <w:szCs w:val="22"/>
        </w:rPr>
        <w:t>8</w:t>
      </w:r>
      <w:r w:rsidRPr="00512696">
        <w:rPr>
          <w:rFonts w:ascii="Arial" w:hAnsi="Arial" w:cs="Arial"/>
          <w:color w:val="000000"/>
          <w:sz w:val="22"/>
          <w:szCs w:val="22"/>
        </w:rPr>
        <w:t>. Não se considera tempo de trabalho para a Empresa a prestação de serviços a outras entid</w:t>
      </w:r>
      <w:r w:rsidRPr="00512696">
        <w:rPr>
          <w:rFonts w:ascii="Arial" w:hAnsi="Arial" w:cs="Arial"/>
          <w:color w:val="000000"/>
          <w:sz w:val="22"/>
          <w:szCs w:val="22"/>
        </w:rPr>
        <w:t>a</w:t>
      </w:r>
      <w:r w:rsidRPr="00512696">
        <w:rPr>
          <w:rFonts w:ascii="Arial" w:hAnsi="Arial" w:cs="Arial"/>
          <w:color w:val="000000"/>
          <w:sz w:val="22"/>
          <w:szCs w:val="22"/>
        </w:rPr>
        <w:t>des através de cessão, ou decorrente de suspensão do contrato de trabalho</w:t>
      </w:r>
      <w:r w:rsidR="00E15E94" w:rsidRPr="00512696">
        <w:rPr>
          <w:rFonts w:ascii="Arial" w:hAnsi="Arial" w:cs="Arial"/>
          <w:color w:val="000000"/>
          <w:sz w:val="22"/>
          <w:szCs w:val="22"/>
        </w:rPr>
        <w:t>, exceto por motivo de doença</w:t>
      </w:r>
      <w:r w:rsidRPr="00512696">
        <w:rPr>
          <w:rFonts w:ascii="Arial" w:hAnsi="Arial" w:cs="Arial"/>
          <w:color w:val="000000"/>
          <w:sz w:val="22"/>
          <w:szCs w:val="22"/>
        </w:rPr>
        <w:t>.</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s</w:t>
      </w:r>
      <w:r w:rsidRPr="00512696">
        <w:rPr>
          <w:rFonts w:ascii="Arial" w:hAnsi="Arial" w:cs="Arial"/>
          <w:b/>
          <w:bCs/>
          <w:color w:val="000000"/>
          <w:sz w:val="22"/>
          <w:szCs w:val="22"/>
        </w:rPr>
        <w:t>exto:</w:t>
      </w:r>
      <w:r w:rsidRPr="00512696">
        <w:rPr>
          <w:rFonts w:ascii="Arial" w:hAnsi="Arial" w:cs="Arial"/>
          <w:color w:val="000000"/>
          <w:sz w:val="22"/>
          <w:szCs w:val="22"/>
        </w:rPr>
        <w:t xml:space="preserve"> Será distribuído linearmente entre todos</w:t>
      </w:r>
      <w:r w:rsidR="00A86D7B" w:rsidRPr="00512696">
        <w:rPr>
          <w:rFonts w:ascii="Arial" w:hAnsi="Arial" w:cs="Arial"/>
          <w:color w:val="000000"/>
          <w:sz w:val="22"/>
          <w:szCs w:val="22"/>
        </w:rPr>
        <w:t>/</w:t>
      </w:r>
      <w:r w:rsidRPr="00512696">
        <w:rPr>
          <w:rFonts w:ascii="Arial" w:hAnsi="Arial" w:cs="Arial"/>
          <w:color w:val="000000"/>
          <w:sz w:val="22"/>
          <w:szCs w:val="22"/>
        </w:rPr>
        <w:t>as os</w:t>
      </w:r>
      <w:r w:rsidR="00A86D7B" w:rsidRPr="00512696">
        <w:rPr>
          <w:rFonts w:ascii="Arial" w:hAnsi="Arial" w:cs="Arial"/>
          <w:color w:val="000000"/>
          <w:sz w:val="22"/>
          <w:szCs w:val="22"/>
        </w:rPr>
        <w:t>/</w:t>
      </w:r>
      <w:r w:rsidRPr="00512696">
        <w:rPr>
          <w:rFonts w:ascii="Arial" w:hAnsi="Arial" w:cs="Arial"/>
          <w:color w:val="000000"/>
          <w:sz w:val="22"/>
          <w:szCs w:val="22"/>
        </w:rPr>
        <w:t>as empregados</w:t>
      </w:r>
      <w:r w:rsidR="00A86D7B" w:rsidRPr="00512696">
        <w:rPr>
          <w:rFonts w:ascii="Arial" w:hAnsi="Arial" w:cs="Arial"/>
          <w:color w:val="000000"/>
          <w:sz w:val="22"/>
          <w:szCs w:val="22"/>
        </w:rPr>
        <w:t>/</w:t>
      </w:r>
      <w:r w:rsidRPr="00512696">
        <w:rPr>
          <w:rFonts w:ascii="Arial" w:hAnsi="Arial" w:cs="Arial"/>
          <w:color w:val="000000"/>
          <w:sz w:val="22"/>
          <w:szCs w:val="22"/>
        </w:rPr>
        <w:t>as o v</w:t>
      </w:r>
      <w:r w:rsidRPr="00512696">
        <w:rPr>
          <w:rFonts w:ascii="Arial" w:hAnsi="Arial" w:cs="Arial"/>
          <w:color w:val="000000"/>
          <w:sz w:val="22"/>
          <w:szCs w:val="22"/>
        </w:rPr>
        <w:t>a</w:t>
      </w:r>
      <w:r w:rsidRPr="00512696">
        <w:rPr>
          <w:rFonts w:ascii="Arial" w:hAnsi="Arial" w:cs="Arial"/>
          <w:color w:val="000000"/>
          <w:sz w:val="22"/>
          <w:szCs w:val="22"/>
        </w:rPr>
        <w:t xml:space="preserve">lor total disponibilizado para os itens avaliação individual de desempenho e </w:t>
      </w:r>
      <w:r w:rsidRPr="00214E7E">
        <w:rPr>
          <w:rFonts w:ascii="Arial" w:hAnsi="Arial" w:cs="Arial"/>
          <w:sz w:val="22"/>
          <w:szCs w:val="22"/>
        </w:rPr>
        <w:t xml:space="preserve">realização de metas, caso não sejam utilizados, conforme estabelecido no parágrafo </w:t>
      </w:r>
      <w:r w:rsidR="00512696" w:rsidRPr="00214E7E">
        <w:rPr>
          <w:rFonts w:ascii="Arial" w:hAnsi="Arial" w:cs="Arial"/>
          <w:sz w:val="22"/>
          <w:szCs w:val="22"/>
        </w:rPr>
        <w:t>terceiro</w:t>
      </w:r>
      <w:r w:rsidRPr="00214E7E">
        <w:rPr>
          <w:rFonts w:ascii="Arial" w:hAnsi="Arial" w:cs="Arial"/>
          <w:sz w:val="22"/>
          <w:szCs w:val="22"/>
        </w:rPr>
        <w:t>, letra “a” e “b”, respectivamente</w:t>
      </w:r>
      <w:r w:rsidRPr="00512696">
        <w:rPr>
          <w:rFonts w:ascii="Arial" w:hAnsi="Arial" w:cs="Arial"/>
          <w:color w:val="000000"/>
          <w:sz w:val="22"/>
          <w:szCs w:val="22"/>
        </w:rPr>
        <w:t>.</w:t>
      </w:r>
    </w:p>
    <w:p w:rsidR="00FC20DA" w:rsidRPr="00512696" w:rsidRDefault="00FC20DA" w:rsidP="004648B0">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s</w:t>
      </w:r>
      <w:r w:rsidRPr="00512696">
        <w:rPr>
          <w:rFonts w:ascii="Arial" w:hAnsi="Arial" w:cs="Arial"/>
          <w:b/>
          <w:bCs/>
          <w:color w:val="000000"/>
          <w:sz w:val="22"/>
          <w:szCs w:val="22"/>
        </w:rPr>
        <w:t>étimo</w:t>
      </w:r>
      <w:r w:rsidRPr="00512696">
        <w:rPr>
          <w:rFonts w:ascii="Arial" w:hAnsi="Arial" w:cs="Arial"/>
          <w:color w:val="000000"/>
          <w:sz w:val="22"/>
          <w:szCs w:val="22"/>
        </w:rPr>
        <w:t>: Os indicadores e as metas da PLR para as unidades organizacionais serão disponibilizados à Intersul.</w:t>
      </w:r>
    </w:p>
    <w:p w:rsidR="00FC20DA" w:rsidRPr="00512696" w:rsidRDefault="00FC20DA" w:rsidP="00D96C39">
      <w:pPr>
        <w:spacing w:before="120"/>
        <w:jc w:val="both"/>
        <w:rPr>
          <w:rFonts w:ascii="Arial" w:hAnsi="Arial" w:cs="Arial"/>
          <w:color w:val="000000"/>
          <w:sz w:val="22"/>
          <w:szCs w:val="22"/>
        </w:rPr>
      </w:pPr>
      <w:r w:rsidRPr="00512696">
        <w:rPr>
          <w:rFonts w:ascii="Arial" w:hAnsi="Arial" w:cs="Arial"/>
          <w:b/>
          <w:bCs/>
          <w:color w:val="000000"/>
          <w:sz w:val="22"/>
          <w:szCs w:val="22"/>
        </w:rPr>
        <w:t xml:space="preserve">Parágrafo </w:t>
      </w:r>
      <w:r w:rsidR="00A773F1">
        <w:rPr>
          <w:rFonts w:ascii="Arial" w:hAnsi="Arial" w:cs="Arial"/>
          <w:b/>
          <w:bCs/>
          <w:color w:val="000000"/>
          <w:sz w:val="22"/>
          <w:szCs w:val="22"/>
        </w:rPr>
        <w:t>o</w:t>
      </w:r>
      <w:r w:rsidRPr="00512696">
        <w:rPr>
          <w:rFonts w:ascii="Arial" w:hAnsi="Arial" w:cs="Arial"/>
          <w:b/>
          <w:bCs/>
          <w:color w:val="000000"/>
          <w:sz w:val="22"/>
          <w:szCs w:val="22"/>
        </w:rPr>
        <w:t>itavo:</w:t>
      </w:r>
      <w:r w:rsidRPr="00512696">
        <w:rPr>
          <w:rFonts w:ascii="Arial" w:hAnsi="Arial" w:cs="Arial"/>
          <w:color w:val="000000"/>
          <w:sz w:val="22"/>
          <w:szCs w:val="22"/>
        </w:rPr>
        <w:t xml:space="preserve"> As metas dos</w:t>
      </w:r>
      <w:r w:rsidR="00A86D7B" w:rsidRPr="00512696">
        <w:rPr>
          <w:rFonts w:ascii="Arial" w:hAnsi="Arial" w:cs="Arial"/>
          <w:color w:val="000000"/>
          <w:sz w:val="22"/>
          <w:szCs w:val="22"/>
        </w:rPr>
        <w:t>/</w:t>
      </w:r>
      <w:r w:rsidRPr="00512696">
        <w:rPr>
          <w:rFonts w:ascii="Arial" w:hAnsi="Arial" w:cs="Arial"/>
          <w:color w:val="000000"/>
          <w:sz w:val="22"/>
          <w:szCs w:val="22"/>
        </w:rPr>
        <w:t>as empregados</w:t>
      </w:r>
      <w:r w:rsidR="00A86D7B" w:rsidRPr="00512696">
        <w:rPr>
          <w:rFonts w:ascii="Arial" w:hAnsi="Arial" w:cs="Arial"/>
          <w:color w:val="000000"/>
          <w:sz w:val="22"/>
          <w:szCs w:val="22"/>
        </w:rPr>
        <w:t>/</w:t>
      </w:r>
      <w:r w:rsidRPr="00512696">
        <w:rPr>
          <w:rFonts w:ascii="Arial" w:hAnsi="Arial" w:cs="Arial"/>
          <w:color w:val="000000"/>
          <w:sz w:val="22"/>
          <w:szCs w:val="22"/>
        </w:rPr>
        <w:t>as lotados</w:t>
      </w:r>
      <w:r w:rsidR="00A86D7B" w:rsidRPr="00512696">
        <w:rPr>
          <w:rFonts w:ascii="Arial" w:hAnsi="Arial" w:cs="Arial"/>
          <w:color w:val="000000"/>
          <w:sz w:val="22"/>
          <w:szCs w:val="22"/>
        </w:rPr>
        <w:t>/</w:t>
      </w:r>
      <w:r w:rsidRPr="00512696">
        <w:rPr>
          <w:rFonts w:ascii="Arial" w:hAnsi="Arial" w:cs="Arial"/>
          <w:color w:val="000000"/>
          <w:sz w:val="22"/>
          <w:szCs w:val="22"/>
        </w:rPr>
        <w:t>as na Unidade Organizaci</w:t>
      </w:r>
      <w:r w:rsidRPr="00512696">
        <w:rPr>
          <w:rFonts w:ascii="Arial" w:hAnsi="Arial" w:cs="Arial"/>
          <w:color w:val="000000"/>
          <w:sz w:val="22"/>
          <w:szCs w:val="22"/>
        </w:rPr>
        <w:t>o</w:t>
      </w:r>
      <w:r w:rsidRPr="00512696">
        <w:rPr>
          <w:rFonts w:ascii="Arial" w:hAnsi="Arial" w:cs="Arial"/>
          <w:color w:val="000000"/>
          <w:sz w:val="22"/>
          <w:szCs w:val="22"/>
        </w:rPr>
        <w:t xml:space="preserve">nal TMS serão aquelas da UO de sua atuação predominante. </w:t>
      </w:r>
    </w:p>
    <w:p w:rsidR="000A192B" w:rsidRDefault="000A192B" w:rsidP="003F7D3A">
      <w:pPr>
        <w:spacing w:before="240"/>
        <w:jc w:val="both"/>
        <w:rPr>
          <w:rFonts w:ascii="Arial" w:hAnsi="Arial" w:cs="Arial"/>
          <w:b/>
          <w:bCs/>
          <w:color w:val="000000"/>
          <w:sz w:val="22"/>
          <w:szCs w:val="22"/>
        </w:rPr>
      </w:pPr>
    </w:p>
    <w:p w:rsidR="000A192B" w:rsidRDefault="000A192B" w:rsidP="000A192B">
      <w:pPr>
        <w:spacing w:before="240"/>
        <w:jc w:val="both"/>
        <w:rPr>
          <w:rFonts w:ascii="Arial" w:hAnsi="Arial" w:cs="Arial"/>
          <w:b/>
          <w:bCs/>
          <w:color w:val="000000"/>
          <w:sz w:val="22"/>
          <w:szCs w:val="22"/>
        </w:rPr>
      </w:pPr>
    </w:p>
    <w:p w:rsidR="00FC20DA" w:rsidRPr="000A192B" w:rsidRDefault="00FC20DA" w:rsidP="000A192B">
      <w:pPr>
        <w:jc w:val="both"/>
        <w:rPr>
          <w:rFonts w:ascii="Arial" w:hAnsi="Arial" w:cs="Arial"/>
          <w:color w:val="FF0000"/>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28</w:t>
      </w:r>
      <w:r w:rsidR="00C71058" w:rsidRPr="00512696">
        <w:rPr>
          <w:rFonts w:ascii="Arial" w:hAnsi="Arial" w:cs="Arial"/>
          <w:b/>
          <w:bCs/>
          <w:color w:val="000000"/>
          <w:sz w:val="22"/>
          <w:szCs w:val="22"/>
        </w:rPr>
        <w:t xml:space="preserve"> </w:t>
      </w:r>
      <w:r w:rsidRPr="00512696">
        <w:rPr>
          <w:rFonts w:ascii="Arial" w:hAnsi="Arial" w:cs="Arial"/>
          <w:b/>
          <w:bCs/>
          <w:color w:val="000000"/>
          <w:sz w:val="22"/>
          <w:szCs w:val="22"/>
        </w:rPr>
        <w:t xml:space="preserve">- </w:t>
      </w:r>
      <w:r w:rsidRPr="00512696">
        <w:rPr>
          <w:rFonts w:ascii="Arial" w:hAnsi="Arial" w:cs="Arial"/>
          <w:b/>
          <w:bCs/>
          <w:color w:val="000000"/>
          <w:sz w:val="22"/>
          <w:szCs w:val="22"/>
          <w:u w:val="single"/>
        </w:rPr>
        <w:t>Compensação Coletiva</w:t>
      </w:r>
      <w:r w:rsidR="001F0B79" w:rsidRPr="00512696">
        <w:rPr>
          <w:rFonts w:ascii="Arial" w:hAnsi="Arial" w:cs="Arial"/>
          <w:b/>
          <w:bCs/>
          <w:color w:val="000000"/>
          <w:sz w:val="22"/>
          <w:szCs w:val="22"/>
        </w:rPr>
        <w:t xml:space="preserve"> </w:t>
      </w:r>
    </w:p>
    <w:p w:rsidR="007369F1" w:rsidRPr="00512696" w:rsidRDefault="007369F1" w:rsidP="007369F1">
      <w:pPr>
        <w:tabs>
          <w:tab w:val="left" w:pos="9339"/>
        </w:tabs>
        <w:autoSpaceDE w:val="0"/>
        <w:autoSpaceDN w:val="0"/>
        <w:adjustRightInd w:val="0"/>
        <w:spacing w:before="120" w:after="120"/>
        <w:jc w:val="both"/>
        <w:rPr>
          <w:rFonts w:ascii="Arial" w:hAnsi="Arial" w:cs="Arial"/>
          <w:sz w:val="22"/>
          <w:szCs w:val="22"/>
        </w:rPr>
      </w:pPr>
      <w:r w:rsidRPr="00512696">
        <w:rPr>
          <w:rFonts w:ascii="Arial" w:hAnsi="Arial" w:cs="Arial"/>
          <w:sz w:val="22"/>
          <w:szCs w:val="22"/>
        </w:rPr>
        <w:t>As horas referentes às jornadas de trabalho em horário comercial, dos dias abaixo relacionados, serão compensadas de acordo com os critérios estabelecidos nesta cláusula:</w:t>
      </w:r>
    </w:p>
    <w:p w:rsidR="007369F1" w:rsidRPr="00512696" w:rsidRDefault="007369F1" w:rsidP="007369F1">
      <w:pPr>
        <w:pBdr>
          <w:top w:val="single" w:sz="4" w:space="1" w:color="auto"/>
          <w:left w:val="single" w:sz="4" w:space="4" w:color="auto"/>
          <w:bottom w:val="single" w:sz="4" w:space="1" w:color="auto"/>
          <w:right w:val="single" w:sz="4" w:space="4" w:color="auto"/>
        </w:pBdr>
        <w:ind w:left="1701" w:right="1701"/>
        <w:jc w:val="both"/>
        <w:rPr>
          <w:rFonts w:ascii="Arial" w:hAnsi="Arial" w:cs="Arial"/>
          <w:color w:val="000000"/>
          <w:sz w:val="22"/>
          <w:szCs w:val="22"/>
        </w:rPr>
      </w:pPr>
      <w:r w:rsidRPr="00512696">
        <w:rPr>
          <w:rFonts w:ascii="Arial" w:hAnsi="Arial" w:cs="Arial"/>
          <w:b/>
          <w:color w:val="000000"/>
          <w:sz w:val="22"/>
          <w:szCs w:val="22"/>
        </w:rPr>
        <w:t>04/03/2019</w:t>
      </w:r>
      <w:r w:rsidRPr="00512696">
        <w:rPr>
          <w:rFonts w:ascii="Arial" w:hAnsi="Arial" w:cs="Arial"/>
          <w:color w:val="000000"/>
          <w:sz w:val="22"/>
          <w:szCs w:val="22"/>
        </w:rPr>
        <w:t xml:space="preserve"> (2ª feira que antecede carnaval)</w:t>
      </w:r>
    </w:p>
    <w:p w:rsidR="007369F1" w:rsidRPr="00512696" w:rsidRDefault="007369F1" w:rsidP="007369F1">
      <w:pPr>
        <w:pBdr>
          <w:top w:val="single" w:sz="4" w:space="1" w:color="auto"/>
          <w:left w:val="single" w:sz="4" w:space="4" w:color="auto"/>
          <w:bottom w:val="single" w:sz="4" w:space="1" w:color="auto"/>
          <w:right w:val="single" w:sz="4" w:space="4" w:color="auto"/>
        </w:pBdr>
        <w:spacing w:before="60"/>
        <w:ind w:left="1701" w:right="1701"/>
        <w:jc w:val="both"/>
        <w:rPr>
          <w:rFonts w:ascii="Arial" w:hAnsi="Arial" w:cs="Arial"/>
          <w:color w:val="000000"/>
          <w:sz w:val="22"/>
          <w:szCs w:val="22"/>
        </w:rPr>
      </w:pPr>
      <w:r w:rsidRPr="00512696">
        <w:rPr>
          <w:rFonts w:ascii="Arial" w:hAnsi="Arial" w:cs="Arial"/>
          <w:b/>
          <w:bCs/>
          <w:color w:val="000000"/>
          <w:sz w:val="22"/>
          <w:szCs w:val="22"/>
        </w:rPr>
        <w:t xml:space="preserve">06/03/2019 </w:t>
      </w:r>
      <w:r w:rsidRPr="00512696">
        <w:rPr>
          <w:rFonts w:ascii="Arial" w:hAnsi="Arial" w:cs="Arial"/>
          <w:color w:val="000000"/>
          <w:sz w:val="22"/>
          <w:szCs w:val="22"/>
        </w:rPr>
        <w:t>(4ª feira de Cinzas - período vespertino)</w:t>
      </w:r>
    </w:p>
    <w:p w:rsidR="0093019C" w:rsidRPr="00512696" w:rsidRDefault="0093019C" w:rsidP="007369F1">
      <w:pPr>
        <w:pBdr>
          <w:top w:val="single" w:sz="4" w:space="1" w:color="auto"/>
          <w:left w:val="single" w:sz="4" w:space="4" w:color="auto"/>
          <w:bottom w:val="single" w:sz="4" w:space="1" w:color="auto"/>
          <w:right w:val="single" w:sz="4" w:space="4" w:color="auto"/>
        </w:pBdr>
        <w:spacing w:before="60"/>
        <w:ind w:left="1701" w:right="1701"/>
        <w:jc w:val="both"/>
        <w:rPr>
          <w:rFonts w:ascii="Arial" w:hAnsi="Arial" w:cs="Arial"/>
          <w:color w:val="000000"/>
          <w:sz w:val="22"/>
          <w:szCs w:val="22"/>
        </w:rPr>
      </w:pPr>
      <w:r w:rsidRPr="00512696">
        <w:rPr>
          <w:rFonts w:ascii="Arial" w:hAnsi="Arial" w:cs="Arial"/>
          <w:b/>
          <w:bCs/>
          <w:color w:val="000000"/>
          <w:sz w:val="22"/>
          <w:szCs w:val="22"/>
        </w:rPr>
        <w:t>21/06/2019</w:t>
      </w:r>
      <w:r w:rsidRPr="00512696">
        <w:rPr>
          <w:rFonts w:ascii="Arial" w:hAnsi="Arial" w:cs="Arial"/>
          <w:bCs/>
          <w:color w:val="000000"/>
          <w:sz w:val="22"/>
          <w:szCs w:val="22"/>
        </w:rPr>
        <w:t xml:space="preserve"> (6ª feira após Corpus Ch</w:t>
      </w:r>
      <w:r w:rsidR="00275259" w:rsidRPr="00512696">
        <w:rPr>
          <w:rFonts w:ascii="Arial" w:hAnsi="Arial" w:cs="Arial"/>
          <w:bCs/>
          <w:color w:val="000000"/>
          <w:sz w:val="22"/>
          <w:szCs w:val="22"/>
        </w:rPr>
        <w:t>r</w:t>
      </w:r>
      <w:r w:rsidRPr="00512696">
        <w:rPr>
          <w:rFonts w:ascii="Arial" w:hAnsi="Arial" w:cs="Arial"/>
          <w:bCs/>
          <w:color w:val="000000"/>
          <w:sz w:val="22"/>
          <w:szCs w:val="22"/>
        </w:rPr>
        <w:t>isti)</w:t>
      </w:r>
    </w:p>
    <w:p w:rsidR="007369F1" w:rsidRPr="00512696" w:rsidRDefault="007369F1" w:rsidP="000A192B">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p</w:t>
      </w:r>
      <w:r w:rsidR="00512696">
        <w:rPr>
          <w:rFonts w:ascii="Arial" w:hAnsi="Arial" w:cs="Arial"/>
          <w:b/>
          <w:bCs/>
          <w:sz w:val="22"/>
          <w:szCs w:val="22"/>
        </w:rPr>
        <w:t>rimeiro</w:t>
      </w:r>
      <w:r w:rsidRPr="00512696">
        <w:rPr>
          <w:rFonts w:ascii="Arial" w:hAnsi="Arial" w:cs="Arial"/>
          <w:b/>
          <w:bCs/>
          <w:sz w:val="22"/>
          <w:szCs w:val="22"/>
        </w:rPr>
        <w:t>:</w:t>
      </w:r>
      <w:r w:rsidRPr="00512696">
        <w:rPr>
          <w:rFonts w:ascii="Arial" w:hAnsi="Arial" w:cs="Arial"/>
          <w:sz w:val="22"/>
          <w:szCs w:val="22"/>
        </w:rPr>
        <w:t xml:space="preserve"> Na Sede da Empresa o acréscimo nas jornadas diárias será de no máximo 2 (duas) horas, dentro da faixa flexível, no caso de horário móvel, e deverão ser efetuadas sempre em até 180 (cento e oitenta) dias após o dia compensado, contados a partir do </w:t>
      </w:r>
      <w:r w:rsidR="00512696">
        <w:rPr>
          <w:rFonts w:ascii="Arial" w:hAnsi="Arial" w:cs="Arial"/>
          <w:sz w:val="22"/>
          <w:szCs w:val="22"/>
        </w:rPr>
        <w:t>primeiro</w:t>
      </w:r>
      <w:r w:rsidRPr="00512696">
        <w:rPr>
          <w:rFonts w:ascii="Arial" w:hAnsi="Arial" w:cs="Arial"/>
          <w:sz w:val="22"/>
          <w:szCs w:val="22"/>
        </w:rPr>
        <w:t xml:space="preserve"> dia do mês subsequente ao do dia compensado. A compensação diária ocorrerá no início ou no término de cada período de trabalho, sendo que nos casos de horário não móvel poderá começar com antecedência máxima de 1 (uma) hora em relação ao início do </w:t>
      </w:r>
      <w:r w:rsidR="00512696">
        <w:rPr>
          <w:rFonts w:ascii="Arial" w:hAnsi="Arial" w:cs="Arial"/>
          <w:sz w:val="22"/>
          <w:szCs w:val="22"/>
        </w:rPr>
        <w:t>primeiro</w:t>
      </w:r>
      <w:r w:rsidRPr="00512696">
        <w:rPr>
          <w:rFonts w:ascii="Arial" w:hAnsi="Arial" w:cs="Arial"/>
          <w:sz w:val="22"/>
          <w:szCs w:val="22"/>
        </w:rPr>
        <w:t xml:space="preserve"> expediente e terminar até no máximo 1 (uma) hora depois de encerrado o último expediente do dia.</w:t>
      </w:r>
    </w:p>
    <w:p w:rsidR="007369F1" w:rsidRPr="00512696"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s</w:t>
      </w:r>
      <w:r w:rsidRPr="00512696">
        <w:rPr>
          <w:rFonts w:ascii="Arial" w:hAnsi="Arial" w:cs="Arial"/>
          <w:b/>
          <w:bCs/>
          <w:sz w:val="22"/>
          <w:szCs w:val="22"/>
        </w:rPr>
        <w:t>egundo:</w:t>
      </w:r>
      <w:r w:rsidRPr="00512696">
        <w:rPr>
          <w:rFonts w:ascii="Arial" w:hAnsi="Arial" w:cs="Arial"/>
          <w:sz w:val="22"/>
          <w:szCs w:val="22"/>
        </w:rPr>
        <w:t xml:space="preserve"> Nas Áreas descentralizadas, poderão ser estabelecidas outras formas de compensação, desde que de comum acordo entre a Empresa e os empregados envolvidos em cada localidade.</w:t>
      </w:r>
    </w:p>
    <w:p w:rsidR="007369F1" w:rsidRPr="00512696"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t</w:t>
      </w:r>
      <w:r w:rsidR="00512696">
        <w:rPr>
          <w:rFonts w:ascii="Arial" w:hAnsi="Arial" w:cs="Arial"/>
          <w:b/>
          <w:bCs/>
          <w:sz w:val="22"/>
          <w:szCs w:val="22"/>
        </w:rPr>
        <w:t>erceiro</w:t>
      </w:r>
      <w:r w:rsidRPr="00512696">
        <w:rPr>
          <w:rFonts w:ascii="Arial" w:hAnsi="Arial" w:cs="Arial"/>
          <w:b/>
          <w:bCs/>
          <w:sz w:val="22"/>
          <w:szCs w:val="22"/>
        </w:rPr>
        <w:t>:</w:t>
      </w:r>
      <w:r w:rsidRPr="00512696">
        <w:rPr>
          <w:rFonts w:ascii="Arial" w:hAnsi="Arial" w:cs="Arial"/>
          <w:sz w:val="22"/>
          <w:szCs w:val="22"/>
        </w:rPr>
        <w:t xml:space="preserve"> A compensação será correspondente ao número de horas / dia da jornada de trabalho de cada empregado, não sendo possível a compensação para empregado em turno de revezamento.</w:t>
      </w:r>
    </w:p>
    <w:p w:rsidR="007369F1" w:rsidRPr="00512696"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q</w:t>
      </w:r>
      <w:r w:rsidRPr="00512696">
        <w:rPr>
          <w:rFonts w:ascii="Arial" w:hAnsi="Arial" w:cs="Arial"/>
          <w:b/>
          <w:bCs/>
          <w:sz w:val="22"/>
          <w:szCs w:val="22"/>
        </w:rPr>
        <w:t>uarto:</w:t>
      </w:r>
      <w:r w:rsidRPr="00512696">
        <w:rPr>
          <w:rFonts w:ascii="Arial" w:hAnsi="Arial" w:cs="Arial"/>
          <w:sz w:val="22"/>
          <w:szCs w:val="22"/>
        </w:rPr>
        <w:t xml:space="preserve"> Os empregados, que por necessidade do serviço, trabalharem nestes dias, não serão incluídos no sistema de compensação. Neste caso poderão folgar, mediante compensação, em outro dia de sua escolha, desde que previamente acordada com a gerência. </w:t>
      </w:r>
    </w:p>
    <w:p w:rsidR="007369F1" w:rsidRPr="00512696"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q</w:t>
      </w:r>
      <w:r w:rsidRPr="00512696">
        <w:rPr>
          <w:rFonts w:ascii="Arial" w:hAnsi="Arial" w:cs="Arial"/>
          <w:b/>
          <w:bCs/>
          <w:sz w:val="22"/>
          <w:szCs w:val="22"/>
        </w:rPr>
        <w:t>uinto:</w:t>
      </w:r>
      <w:r w:rsidRPr="00512696">
        <w:rPr>
          <w:rFonts w:ascii="Arial" w:hAnsi="Arial" w:cs="Arial"/>
          <w:sz w:val="22"/>
          <w:szCs w:val="22"/>
        </w:rPr>
        <w:t xml:space="preserve"> Não serão consideradas para efeito de compensação as até 4 (quatro) horas/mês de ausência ao mês, concedidas pela Empresa para que o empregado possa tratar de seus assuntos particulares em horário comercial (estas ausências devem ser previamente agendadas com o gerente local). </w:t>
      </w:r>
    </w:p>
    <w:p w:rsidR="007369F1" w:rsidRPr="00512696"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s</w:t>
      </w:r>
      <w:r w:rsidRPr="00512696">
        <w:rPr>
          <w:rFonts w:ascii="Arial" w:hAnsi="Arial" w:cs="Arial"/>
          <w:b/>
          <w:bCs/>
          <w:sz w:val="22"/>
          <w:szCs w:val="22"/>
        </w:rPr>
        <w:t>exto:</w:t>
      </w:r>
      <w:r w:rsidRPr="00512696">
        <w:rPr>
          <w:rFonts w:ascii="Arial" w:hAnsi="Arial" w:cs="Arial"/>
          <w:sz w:val="22"/>
          <w:szCs w:val="22"/>
        </w:rPr>
        <w:t xml:space="preserve"> Na hipótese de o empregado não efetuar a compensação das horas devidas, as horas não quitadas serão descontadas de eventual saldo de horas extras a folgar ou, em último caso, descontadas na folha de pagamento.</w:t>
      </w:r>
    </w:p>
    <w:p w:rsidR="007369F1" w:rsidRPr="00512696"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s</w:t>
      </w:r>
      <w:r w:rsidRPr="00512696">
        <w:rPr>
          <w:rFonts w:ascii="Arial" w:hAnsi="Arial" w:cs="Arial"/>
          <w:b/>
          <w:bCs/>
          <w:sz w:val="22"/>
          <w:szCs w:val="22"/>
        </w:rPr>
        <w:t>étimo:</w:t>
      </w:r>
      <w:r w:rsidRPr="00512696">
        <w:rPr>
          <w:rFonts w:ascii="Arial" w:hAnsi="Arial" w:cs="Arial"/>
          <w:sz w:val="22"/>
          <w:szCs w:val="22"/>
        </w:rPr>
        <w:t xml:space="preserve"> A compensação será opcional por localidade e deverá abranger todos os empregados, excetuando-se os que trabalham em turno de revezamento ou que por necessidade do serviço não possam efetuar a compensação.</w:t>
      </w:r>
    </w:p>
    <w:p w:rsidR="007369F1" w:rsidRPr="00512696"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o</w:t>
      </w:r>
      <w:r w:rsidRPr="00512696">
        <w:rPr>
          <w:rFonts w:ascii="Arial" w:hAnsi="Arial" w:cs="Arial"/>
          <w:b/>
          <w:bCs/>
          <w:sz w:val="22"/>
          <w:szCs w:val="22"/>
        </w:rPr>
        <w:t>itavo:</w:t>
      </w:r>
      <w:r w:rsidRPr="00512696">
        <w:rPr>
          <w:rFonts w:ascii="Arial" w:hAnsi="Arial" w:cs="Arial"/>
          <w:sz w:val="22"/>
          <w:szCs w:val="22"/>
        </w:rPr>
        <w:t xml:space="preserve"> A compensação do dia </w:t>
      </w:r>
      <w:r w:rsidRPr="00512696">
        <w:rPr>
          <w:rFonts w:ascii="Arial" w:hAnsi="Arial" w:cs="Arial"/>
          <w:color w:val="000000"/>
          <w:sz w:val="22"/>
          <w:szCs w:val="22"/>
        </w:rPr>
        <w:t>2</w:t>
      </w:r>
      <w:r w:rsidR="00F24A7E" w:rsidRPr="00512696">
        <w:rPr>
          <w:rFonts w:ascii="Arial" w:hAnsi="Arial" w:cs="Arial"/>
          <w:color w:val="000000"/>
          <w:sz w:val="22"/>
          <w:szCs w:val="22"/>
        </w:rPr>
        <w:t>1</w:t>
      </w:r>
      <w:r w:rsidRPr="00512696">
        <w:rPr>
          <w:rFonts w:ascii="Arial" w:hAnsi="Arial" w:cs="Arial"/>
          <w:color w:val="000000"/>
          <w:sz w:val="22"/>
          <w:szCs w:val="22"/>
        </w:rPr>
        <w:t xml:space="preserve"> de junho (sexta-feira após o dia de Corpus Christi)</w:t>
      </w:r>
      <w:r w:rsidRPr="00512696">
        <w:rPr>
          <w:rFonts w:ascii="Arial" w:hAnsi="Arial" w:cs="Arial"/>
          <w:sz w:val="22"/>
          <w:szCs w:val="22"/>
        </w:rPr>
        <w:t xml:space="preserve"> será aplicada apenas para as localidades onde o município decretar esta data como feriado. A manutenção desta data no sistema de compensação irá depender, nos próximos exercícios do número de compensações do ano.</w:t>
      </w:r>
    </w:p>
    <w:p w:rsidR="00DE217B" w:rsidRPr="00512696" w:rsidRDefault="0093019C" w:rsidP="0093019C">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n</w:t>
      </w:r>
      <w:r w:rsidRPr="00512696">
        <w:rPr>
          <w:rFonts w:ascii="Arial" w:hAnsi="Arial" w:cs="Arial"/>
          <w:b/>
          <w:bCs/>
          <w:sz w:val="22"/>
          <w:szCs w:val="22"/>
        </w:rPr>
        <w:t>ono:</w:t>
      </w:r>
      <w:r w:rsidRPr="00512696">
        <w:rPr>
          <w:rFonts w:ascii="Arial" w:hAnsi="Arial" w:cs="Arial"/>
          <w:sz w:val="22"/>
          <w:szCs w:val="22"/>
        </w:rPr>
        <w:t xml:space="preserve"> Os/as empregados/as lotados na UTCH, em contrapartida ao dia de Corpus Christi (2</w:t>
      </w:r>
      <w:r w:rsidR="00F24A7E" w:rsidRPr="00512696">
        <w:rPr>
          <w:rFonts w:ascii="Arial" w:hAnsi="Arial" w:cs="Arial"/>
          <w:sz w:val="22"/>
          <w:szCs w:val="22"/>
        </w:rPr>
        <w:t>0</w:t>
      </w:r>
      <w:r w:rsidRPr="00512696">
        <w:rPr>
          <w:rFonts w:ascii="Arial" w:hAnsi="Arial" w:cs="Arial"/>
          <w:sz w:val="22"/>
          <w:szCs w:val="22"/>
        </w:rPr>
        <w:t xml:space="preserve"> de junho de 2019), concordam em trabalhar no dia de Santa Bárbara (04 de dezembro de 2019), considerado feriado municipal. </w:t>
      </w:r>
    </w:p>
    <w:p w:rsidR="007369F1" w:rsidRDefault="007369F1" w:rsidP="007369F1">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d</w:t>
      </w:r>
      <w:r w:rsidR="0093019C" w:rsidRPr="00512696">
        <w:rPr>
          <w:rFonts w:ascii="Arial" w:hAnsi="Arial" w:cs="Arial"/>
          <w:b/>
          <w:bCs/>
          <w:sz w:val="22"/>
          <w:szCs w:val="22"/>
        </w:rPr>
        <w:t>écimo</w:t>
      </w:r>
      <w:r w:rsidRPr="00512696">
        <w:rPr>
          <w:rFonts w:ascii="Arial" w:hAnsi="Arial" w:cs="Arial"/>
          <w:b/>
          <w:bCs/>
          <w:sz w:val="22"/>
          <w:szCs w:val="22"/>
        </w:rPr>
        <w:t>:</w:t>
      </w:r>
      <w:r w:rsidRPr="00512696">
        <w:rPr>
          <w:rFonts w:ascii="Arial" w:hAnsi="Arial" w:cs="Arial"/>
          <w:sz w:val="22"/>
          <w:szCs w:val="22"/>
        </w:rPr>
        <w:t xml:space="preserve"> Esta cláusula será ajustada a eventuais alterações na legislação que modifiquem a atual situação em relação aos feriados oficiais, bem como nos casos em que alterem as tratativas atinentes à compensação de jornadas.</w:t>
      </w:r>
    </w:p>
    <w:p w:rsidR="006C7DA6" w:rsidRPr="0092586A" w:rsidRDefault="0092586A" w:rsidP="006C7DA6">
      <w:pPr>
        <w:spacing w:before="240"/>
        <w:jc w:val="both"/>
        <w:rPr>
          <w:rFonts w:ascii="Arial" w:hAnsi="Arial" w:cs="Arial"/>
          <w:sz w:val="22"/>
          <w:szCs w:val="22"/>
        </w:rPr>
      </w:pPr>
      <w:r w:rsidRPr="0092586A">
        <w:rPr>
          <w:rFonts w:ascii="Arial" w:hAnsi="Arial" w:cs="Arial"/>
          <w:b/>
          <w:bCs/>
          <w:sz w:val="22"/>
          <w:szCs w:val="22"/>
        </w:rPr>
        <w:t xml:space="preserve">Cláusula 29 - </w:t>
      </w:r>
      <w:r w:rsidR="006C7DA6" w:rsidRPr="0092586A">
        <w:rPr>
          <w:rFonts w:ascii="Arial" w:hAnsi="Arial" w:cs="Arial"/>
          <w:b/>
          <w:bCs/>
          <w:sz w:val="22"/>
          <w:szCs w:val="22"/>
          <w:u w:val="single"/>
        </w:rPr>
        <w:t>Horas Abonadas / Compensáveis</w:t>
      </w:r>
      <w:r w:rsidR="000A192B" w:rsidRPr="008E4052">
        <w:rPr>
          <w:rFonts w:ascii="Arial" w:hAnsi="Arial" w:cs="Arial"/>
          <w:b/>
          <w:bCs/>
          <w:sz w:val="22"/>
          <w:szCs w:val="22"/>
        </w:rPr>
        <w:t xml:space="preserve"> </w:t>
      </w:r>
    </w:p>
    <w:p w:rsidR="006C7DA6" w:rsidRPr="00C82761" w:rsidRDefault="006C7DA6" w:rsidP="006C7DA6">
      <w:pPr>
        <w:spacing w:before="120"/>
        <w:jc w:val="both"/>
        <w:rPr>
          <w:rFonts w:ascii="Arial" w:hAnsi="Arial" w:cs="Arial"/>
          <w:sz w:val="22"/>
          <w:szCs w:val="22"/>
        </w:rPr>
      </w:pPr>
      <w:r w:rsidRPr="00C82761">
        <w:rPr>
          <w:rFonts w:ascii="Arial" w:hAnsi="Arial" w:cs="Arial"/>
          <w:sz w:val="22"/>
          <w:szCs w:val="22"/>
        </w:rPr>
        <w:t xml:space="preserve">A ENGIE, a partir da assinatura do presente acordo, </w:t>
      </w:r>
      <w:r w:rsidRPr="00074084">
        <w:rPr>
          <w:rFonts w:ascii="Arial" w:hAnsi="Arial" w:cs="Arial"/>
          <w:color w:val="FF0000"/>
          <w:sz w:val="22"/>
          <w:szCs w:val="22"/>
        </w:rPr>
        <w:t>estenderá as até 4 (quatro) horas/mês abonadas</w:t>
      </w:r>
      <w:r w:rsidR="00C82761" w:rsidRPr="00074084">
        <w:rPr>
          <w:rFonts w:ascii="Arial" w:hAnsi="Arial" w:cs="Arial"/>
          <w:color w:val="FF0000"/>
          <w:sz w:val="22"/>
          <w:szCs w:val="22"/>
        </w:rPr>
        <w:t>,</w:t>
      </w:r>
      <w:r w:rsidRPr="00074084">
        <w:rPr>
          <w:rFonts w:ascii="Arial" w:hAnsi="Arial" w:cs="Arial"/>
          <w:color w:val="FF0000"/>
          <w:sz w:val="22"/>
          <w:szCs w:val="22"/>
        </w:rPr>
        <w:t xml:space="preserve"> para os/as empregados/as da Sede,</w:t>
      </w:r>
      <w:r w:rsidRPr="00C82761">
        <w:rPr>
          <w:rFonts w:ascii="Arial" w:hAnsi="Arial" w:cs="Arial"/>
          <w:sz w:val="22"/>
          <w:szCs w:val="22"/>
        </w:rPr>
        <w:t xml:space="preserve"> para que o/a empregado/a possa tratar exclusivamente de seus assuntos particulares. </w:t>
      </w:r>
    </w:p>
    <w:p w:rsidR="000A192B" w:rsidRDefault="000A192B" w:rsidP="006C7DA6">
      <w:pPr>
        <w:spacing w:before="120"/>
        <w:jc w:val="both"/>
        <w:rPr>
          <w:rFonts w:ascii="Arial" w:hAnsi="Arial" w:cs="Arial"/>
          <w:b/>
          <w:bCs/>
          <w:sz w:val="22"/>
          <w:szCs w:val="22"/>
        </w:rPr>
      </w:pPr>
    </w:p>
    <w:p w:rsidR="006C7DA6" w:rsidRPr="00C82761" w:rsidRDefault="006C7DA6" w:rsidP="000A192B">
      <w:pPr>
        <w:jc w:val="both"/>
        <w:rPr>
          <w:rFonts w:ascii="Arial" w:hAnsi="Arial" w:cs="Arial"/>
          <w:sz w:val="22"/>
          <w:szCs w:val="22"/>
        </w:rPr>
      </w:pPr>
      <w:r w:rsidRPr="00C82761">
        <w:rPr>
          <w:rFonts w:ascii="Arial" w:hAnsi="Arial" w:cs="Arial"/>
          <w:b/>
          <w:bCs/>
          <w:sz w:val="22"/>
          <w:szCs w:val="22"/>
        </w:rPr>
        <w:t xml:space="preserve">Parágrafo </w:t>
      </w:r>
      <w:r w:rsidR="00C82761" w:rsidRPr="00C82761">
        <w:rPr>
          <w:rFonts w:ascii="Arial" w:hAnsi="Arial" w:cs="Arial"/>
          <w:b/>
          <w:bCs/>
          <w:sz w:val="22"/>
          <w:szCs w:val="22"/>
        </w:rPr>
        <w:t>único</w:t>
      </w:r>
      <w:r w:rsidRPr="00C82761">
        <w:rPr>
          <w:rFonts w:ascii="Arial" w:hAnsi="Arial" w:cs="Arial"/>
          <w:b/>
          <w:bCs/>
          <w:sz w:val="22"/>
          <w:szCs w:val="22"/>
        </w:rPr>
        <w:t xml:space="preserve">: </w:t>
      </w:r>
      <w:r w:rsidRPr="00C82761">
        <w:rPr>
          <w:rFonts w:ascii="Arial" w:hAnsi="Arial" w:cs="Arial"/>
          <w:sz w:val="22"/>
          <w:szCs w:val="22"/>
        </w:rPr>
        <w:t>Os/as empregados/as que não utilizarem as horas definidas no caput acima em um determinado mês, poderão utilizar as referidas horas em outro mês, limitando em 8 (oito) horas, para tratar de assuntos particulares.</w:t>
      </w:r>
    </w:p>
    <w:p w:rsidR="006C7DA6" w:rsidRPr="0092586A" w:rsidRDefault="0092586A" w:rsidP="00C82761">
      <w:pPr>
        <w:tabs>
          <w:tab w:val="left" w:pos="9339"/>
        </w:tabs>
        <w:autoSpaceDE w:val="0"/>
        <w:autoSpaceDN w:val="0"/>
        <w:adjustRightInd w:val="0"/>
        <w:spacing w:before="240"/>
        <w:jc w:val="both"/>
        <w:rPr>
          <w:rFonts w:ascii="Arial" w:hAnsi="Arial" w:cs="Arial"/>
          <w:b/>
          <w:bCs/>
          <w:sz w:val="22"/>
          <w:szCs w:val="22"/>
        </w:rPr>
      </w:pPr>
      <w:r w:rsidRPr="0092586A">
        <w:rPr>
          <w:rFonts w:ascii="Arial" w:hAnsi="Arial" w:cs="Arial"/>
          <w:b/>
          <w:bCs/>
          <w:sz w:val="22"/>
          <w:szCs w:val="22"/>
        </w:rPr>
        <w:t xml:space="preserve">Cláusula 30 - </w:t>
      </w:r>
      <w:r w:rsidR="006C7DA6" w:rsidRPr="0092586A">
        <w:rPr>
          <w:rFonts w:ascii="Arial" w:hAnsi="Arial" w:cs="Arial"/>
          <w:b/>
          <w:bCs/>
          <w:sz w:val="22"/>
          <w:szCs w:val="22"/>
          <w:u w:val="single"/>
        </w:rPr>
        <w:t>Licença Luto</w:t>
      </w:r>
      <w:r w:rsidR="000A192B" w:rsidRPr="008E4052">
        <w:rPr>
          <w:rFonts w:ascii="Arial" w:hAnsi="Arial" w:cs="Arial"/>
          <w:b/>
          <w:bCs/>
          <w:sz w:val="22"/>
          <w:szCs w:val="22"/>
        </w:rPr>
        <w:t xml:space="preserve"> </w:t>
      </w:r>
    </w:p>
    <w:p w:rsidR="006C7DA6" w:rsidRPr="00512696" w:rsidRDefault="006C7DA6" w:rsidP="006C7DA6">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sz w:val="22"/>
          <w:szCs w:val="22"/>
        </w:rPr>
        <w:t>A Empresa, na vigência deste acordo abonará a ausência de 05 (cinco) dias consecutivos por falecimento do cônjuge, companheiro</w:t>
      </w:r>
      <w:r w:rsidR="00BE7652">
        <w:rPr>
          <w:rFonts w:ascii="Arial" w:hAnsi="Arial" w:cs="Arial"/>
          <w:sz w:val="22"/>
          <w:szCs w:val="22"/>
        </w:rPr>
        <w:t>/</w:t>
      </w:r>
      <w:r w:rsidRPr="00512696">
        <w:rPr>
          <w:rFonts w:ascii="Arial" w:hAnsi="Arial" w:cs="Arial"/>
          <w:sz w:val="22"/>
          <w:szCs w:val="22"/>
        </w:rPr>
        <w:t>a, filhos, pais, irmão</w:t>
      </w:r>
      <w:r>
        <w:rPr>
          <w:rFonts w:ascii="Arial" w:hAnsi="Arial" w:cs="Arial"/>
          <w:sz w:val="22"/>
          <w:szCs w:val="22"/>
        </w:rPr>
        <w:t xml:space="preserve"> e </w:t>
      </w:r>
      <w:r w:rsidRPr="00512696">
        <w:rPr>
          <w:rFonts w:ascii="Arial" w:hAnsi="Arial" w:cs="Arial"/>
          <w:sz w:val="22"/>
          <w:szCs w:val="22"/>
        </w:rPr>
        <w:t xml:space="preserve">pessoa que viva sob a dependência econômica do empregado. </w:t>
      </w:r>
    </w:p>
    <w:p w:rsidR="006C7DA6" w:rsidRDefault="006C7DA6" w:rsidP="00C17C8E">
      <w:pPr>
        <w:tabs>
          <w:tab w:val="left" w:pos="9339"/>
        </w:tabs>
        <w:autoSpaceDE w:val="0"/>
        <w:autoSpaceDN w:val="0"/>
        <w:adjustRightInd w:val="0"/>
        <w:spacing w:before="120"/>
        <w:jc w:val="both"/>
        <w:rPr>
          <w:rFonts w:ascii="Arial" w:hAnsi="Arial" w:cs="Arial"/>
          <w:sz w:val="22"/>
          <w:szCs w:val="22"/>
        </w:rPr>
      </w:pPr>
      <w:r w:rsidRPr="00512696">
        <w:rPr>
          <w:rFonts w:ascii="Arial" w:hAnsi="Arial" w:cs="Arial"/>
          <w:b/>
          <w:sz w:val="22"/>
          <w:szCs w:val="22"/>
        </w:rPr>
        <w:t xml:space="preserve">Parágrafo </w:t>
      </w:r>
      <w:r>
        <w:rPr>
          <w:rFonts w:ascii="Arial" w:hAnsi="Arial" w:cs="Arial"/>
          <w:b/>
          <w:sz w:val="22"/>
          <w:szCs w:val="22"/>
        </w:rPr>
        <w:t>primeiro</w:t>
      </w:r>
      <w:r w:rsidRPr="00512696">
        <w:rPr>
          <w:rFonts w:ascii="Arial" w:hAnsi="Arial" w:cs="Arial"/>
          <w:sz w:val="22"/>
          <w:szCs w:val="22"/>
        </w:rPr>
        <w:t xml:space="preserve">: A Empresa abonará também a ausência de </w:t>
      </w:r>
      <w:r w:rsidRPr="00074084">
        <w:rPr>
          <w:rFonts w:ascii="Arial" w:hAnsi="Arial" w:cs="Arial"/>
          <w:color w:val="FF0000"/>
          <w:sz w:val="22"/>
          <w:szCs w:val="22"/>
        </w:rPr>
        <w:t>05 (cinco)</w:t>
      </w:r>
      <w:r w:rsidRPr="00512696">
        <w:rPr>
          <w:rFonts w:ascii="Arial" w:hAnsi="Arial" w:cs="Arial"/>
          <w:sz w:val="22"/>
          <w:szCs w:val="22"/>
        </w:rPr>
        <w:t xml:space="preserve"> dias consecutivos, imediatamente seguintes ao falecimento de ascendentes e descendentes do empregado (não previstos no caput);</w:t>
      </w:r>
    </w:p>
    <w:p w:rsidR="006C7DA6" w:rsidRPr="00741472" w:rsidRDefault="006C7DA6" w:rsidP="006C7DA6">
      <w:pPr>
        <w:spacing w:before="120"/>
        <w:jc w:val="both"/>
        <w:rPr>
          <w:rFonts w:ascii="Arial" w:hAnsi="Arial" w:cs="Arial"/>
          <w:color w:val="00B0F0"/>
          <w:sz w:val="22"/>
          <w:szCs w:val="22"/>
        </w:rPr>
      </w:pPr>
      <w:r w:rsidRPr="00512696">
        <w:rPr>
          <w:rFonts w:ascii="Arial" w:hAnsi="Arial" w:cs="Arial"/>
          <w:b/>
          <w:sz w:val="22"/>
          <w:szCs w:val="22"/>
        </w:rPr>
        <w:t xml:space="preserve">Parágrafo </w:t>
      </w:r>
      <w:r>
        <w:rPr>
          <w:rFonts w:ascii="Arial" w:hAnsi="Arial" w:cs="Arial"/>
          <w:b/>
          <w:sz w:val="22"/>
          <w:szCs w:val="22"/>
        </w:rPr>
        <w:t>segundo</w:t>
      </w:r>
      <w:r w:rsidRPr="00512696">
        <w:rPr>
          <w:rFonts w:ascii="Arial" w:hAnsi="Arial" w:cs="Arial"/>
          <w:sz w:val="22"/>
          <w:szCs w:val="22"/>
        </w:rPr>
        <w:t xml:space="preserve">: A Empresa abonará ainda, a ausência de </w:t>
      </w:r>
      <w:r w:rsidRPr="00074084">
        <w:rPr>
          <w:rFonts w:ascii="Arial" w:hAnsi="Arial" w:cs="Arial"/>
          <w:color w:val="FF0000"/>
          <w:sz w:val="22"/>
          <w:szCs w:val="22"/>
        </w:rPr>
        <w:t>05 (cinco)</w:t>
      </w:r>
      <w:r w:rsidRPr="00512696">
        <w:rPr>
          <w:rFonts w:ascii="Arial" w:hAnsi="Arial" w:cs="Arial"/>
          <w:sz w:val="22"/>
          <w:szCs w:val="22"/>
        </w:rPr>
        <w:t xml:space="preserve"> dias imediatamente após o falecimento de irmãos, ascendentes e descendentes de seu cônjuge ou companheiro</w:t>
      </w:r>
      <w:r w:rsidR="00BE7652">
        <w:rPr>
          <w:rFonts w:ascii="Arial" w:hAnsi="Arial" w:cs="Arial"/>
          <w:sz w:val="22"/>
          <w:szCs w:val="22"/>
        </w:rPr>
        <w:t>/</w:t>
      </w:r>
      <w:r w:rsidRPr="00512696">
        <w:rPr>
          <w:rFonts w:ascii="Arial" w:hAnsi="Arial" w:cs="Arial"/>
          <w:sz w:val="22"/>
          <w:szCs w:val="22"/>
        </w:rPr>
        <w:t>a.</w:t>
      </w:r>
    </w:p>
    <w:p w:rsidR="001F0B79" w:rsidRPr="00512696" w:rsidRDefault="00FC20DA" w:rsidP="00C82761">
      <w:pPr>
        <w:spacing w:before="240"/>
        <w:jc w:val="both"/>
        <w:rPr>
          <w:rFonts w:ascii="Arial" w:hAnsi="Arial" w:cs="Arial"/>
          <w:b/>
          <w:color w:val="767171"/>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31</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Adicional de Penosidade</w:t>
      </w:r>
      <w:r w:rsidR="001F0B79" w:rsidRPr="00512696">
        <w:rPr>
          <w:rFonts w:ascii="Arial" w:hAnsi="Arial" w:cs="Arial"/>
          <w:b/>
          <w:bCs/>
          <w:color w:val="000000"/>
          <w:sz w:val="22"/>
          <w:szCs w:val="22"/>
        </w:rPr>
        <w:t xml:space="preserve"> </w:t>
      </w:r>
    </w:p>
    <w:p w:rsidR="00FC20DA" w:rsidRPr="00512696" w:rsidRDefault="00FC20DA" w:rsidP="001F0B79">
      <w:pPr>
        <w:spacing w:before="120"/>
        <w:jc w:val="both"/>
        <w:rPr>
          <w:rFonts w:ascii="Arial" w:hAnsi="Arial" w:cs="Arial"/>
          <w:color w:val="000000"/>
          <w:sz w:val="22"/>
          <w:szCs w:val="22"/>
        </w:rPr>
      </w:pPr>
      <w:r w:rsidRPr="00512696">
        <w:rPr>
          <w:rFonts w:ascii="Arial" w:hAnsi="Arial" w:cs="Arial"/>
          <w:color w:val="000000"/>
          <w:sz w:val="22"/>
          <w:szCs w:val="22"/>
        </w:rPr>
        <w:t xml:space="preserve">A </w:t>
      </w:r>
      <w:r w:rsidR="00275259" w:rsidRPr="00512696">
        <w:rPr>
          <w:rFonts w:ascii="Arial" w:hAnsi="Arial" w:cs="Arial"/>
          <w:color w:val="000000"/>
          <w:sz w:val="22"/>
          <w:szCs w:val="22"/>
        </w:rPr>
        <w:t>ENGIE</w:t>
      </w:r>
      <w:r w:rsidR="00A86D7B" w:rsidRPr="00512696">
        <w:rPr>
          <w:rFonts w:ascii="Arial" w:hAnsi="Arial" w:cs="Arial"/>
          <w:color w:val="000000"/>
          <w:sz w:val="22"/>
          <w:szCs w:val="22"/>
        </w:rPr>
        <w:t xml:space="preserve"> </w:t>
      </w:r>
      <w:r w:rsidRPr="00512696">
        <w:rPr>
          <w:rFonts w:ascii="Arial" w:hAnsi="Arial" w:cs="Arial"/>
          <w:color w:val="000000"/>
          <w:sz w:val="22"/>
          <w:szCs w:val="22"/>
        </w:rPr>
        <w:t>pagará aos</w:t>
      </w:r>
      <w:r w:rsidR="00A86D7B" w:rsidRPr="00512696">
        <w:rPr>
          <w:rFonts w:ascii="Arial" w:hAnsi="Arial" w:cs="Arial"/>
          <w:color w:val="000000"/>
          <w:sz w:val="22"/>
          <w:szCs w:val="22"/>
        </w:rPr>
        <w:t>/</w:t>
      </w:r>
      <w:r w:rsidRPr="00512696">
        <w:rPr>
          <w:rFonts w:ascii="Arial" w:hAnsi="Arial" w:cs="Arial"/>
          <w:color w:val="000000"/>
          <w:sz w:val="22"/>
          <w:szCs w:val="22"/>
        </w:rPr>
        <w:t>às seus</w:t>
      </w:r>
      <w:r w:rsidR="00A86D7B" w:rsidRPr="00512696">
        <w:rPr>
          <w:rFonts w:ascii="Arial" w:hAnsi="Arial" w:cs="Arial"/>
          <w:color w:val="000000"/>
          <w:sz w:val="22"/>
          <w:szCs w:val="22"/>
        </w:rPr>
        <w:t>/</w:t>
      </w:r>
      <w:r w:rsidRPr="00512696">
        <w:rPr>
          <w:rFonts w:ascii="Arial" w:hAnsi="Arial" w:cs="Arial"/>
          <w:color w:val="000000"/>
          <w:sz w:val="22"/>
          <w:szCs w:val="22"/>
        </w:rPr>
        <w:t>suas empregados</w:t>
      </w:r>
      <w:r w:rsidR="006009B2" w:rsidRPr="00512696">
        <w:rPr>
          <w:rFonts w:ascii="Arial" w:hAnsi="Arial" w:cs="Arial"/>
          <w:color w:val="000000"/>
          <w:sz w:val="22"/>
          <w:szCs w:val="22"/>
        </w:rPr>
        <w:t>/</w:t>
      </w:r>
      <w:r w:rsidRPr="00512696">
        <w:rPr>
          <w:rFonts w:ascii="Arial" w:hAnsi="Arial" w:cs="Arial"/>
          <w:color w:val="000000"/>
          <w:sz w:val="22"/>
          <w:szCs w:val="22"/>
        </w:rPr>
        <w:t>as, submetidos</w:t>
      </w:r>
      <w:r w:rsidR="006009B2" w:rsidRPr="00512696">
        <w:rPr>
          <w:rFonts w:ascii="Arial" w:hAnsi="Arial" w:cs="Arial"/>
          <w:color w:val="000000"/>
          <w:sz w:val="22"/>
          <w:szCs w:val="22"/>
        </w:rPr>
        <w:t>/</w:t>
      </w:r>
      <w:r w:rsidRPr="00512696">
        <w:rPr>
          <w:rFonts w:ascii="Arial" w:hAnsi="Arial" w:cs="Arial"/>
          <w:color w:val="000000"/>
          <w:sz w:val="22"/>
          <w:szCs w:val="22"/>
        </w:rPr>
        <w:t>as ao regime de turno em escala de revezamento, enquanto não houver regulamentação, o percentual de 7,5% (s</w:t>
      </w:r>
      <w:r w:rsidRPr="00512696">
        <w:rPr>
          <w:rFonts w:ascii="Arial" w:hAnsi="Arial" w:cs="Arial"/>
          <w:color w:val="000000"/>
          <w:sz w:val="22"/>
          <w:szCs w:val="22"/>
        </w:rPr>
        <w:t>e</w:t>
      </w:r>
      <w:r w:rsidRPr="00512696">
        <w:rPr>
          <w:rFonts w:ascii="Arial" w:hAnsi="Arial" w:cs="Arial"/>
          <w:color w:val="000000"/>
          <w:sz w:val="22"/>
          <w:szCs w:val="22"/>
        </w:rPr>
        <w:t>te vírgula cinco por cento) sobre o salário base, a título de Adicional de Penosidade.</w:t>
      </w:r>
    </w:p>
    <w:p w:rsidR="00FC20DA" w:rsidRDefault="00FC20DA" w:rsidP="00C82761">
      <w:pPr>
        <w:spacing w:before="120"/>
        <w:jc w:val="both"/>
        <w:rPr>
          <w:rFonts w:ascii="Arial" w:hAnsi="Arial" w:cs="Arial"/>
          <w:color w:val="000000"/>
          <w:spacing w:val="-4"/>
          <w:sz w:val="22"/>
          <w:szCs w:val="22"/>
        </w:rPr>
      </w:pPr>
      <w:r w:rsidRPr="00512696">
        <w:rPr>
          <w:rFonts w:ascii="Arial" w:hAnsi="Arial" w:cs="Arial"/>
          <w:b/>
          <w:bCs/>
          <w:color w:val="000000"/>
          <w:spacing w:val="-4"/>
          <w:sz w:val="22"/>
          <w:szCs w:val="22"/>
        </w:rPr>
        <w:t xml:space="preserve">Parágrafo </w:t>
      </w:r>
      <w:r w:rsidR="00C82761">
        <w:rPr>
          <w:rFonts w:ascii="Arial" w:hAnsi="Arial" w:cs="Arial"/>
          <w:b/>
          <w:bCs/>
          <w:color w:val="000000"/>
          <w:spacing w:val="-4"/>
          <w:sz w:val="22"/>
          <w:szCs w:val="22"/>
        </w:rPr>
        <w:t>único</w:t>
      </w:r>
      <w:r w:rsidRPr="00512696">
        <w:rPr>
          <w:rFonts w:ascii="Arial" w:hAnsi="Arial" w:cs="Arial"/>
          <w:color w:val="000000"/>
          <w:spacing w:val="-4"/>
          <w:sz w:val="22"/>
          <w:szCs w:val="22"/>
        </w:rPr>
        <w:t xml:space="preserve">: A </w:t>
      </w:r>
      <w:r w:rsidR="00275259" w:rsidRPr="00512696">
        <w:rPr>
          <w:rFonts w:ascii="Arial" w:hAnsi="Arial" w:cs="Arial"/>
          <w:color w:val="000000"/>
          <w:spacing w:val="-4"/>
          <w:sz w:val="22"/>
          <w:szCs w:val="22"/>
        </w:rPr>
        <w:t>ENGIE</w:t>
      </w:r>
      <w:r w:rsidRPr="00512696">
        <w:rPr>
          <w:rFonts w:ascii="Arial" w:hAnsi="Arial" w:cs="Arial"/>
          <w:color w:val="000000"/>
          <w:spacing w:val="-4"/>
          <w:sz w:val="22"/>
          <w:szCs w:val="22"/>
        </w:rPr>
        <w:t>, a partir da assinatura deste acordo, estenderá o adicional de penosidade aos</w:t>
      </w:r>
      <w:r w:rsidR="006009B2" w:rsidRPr="00512696">
        <w:rPr>
          <w:rFonts w:ascii="Arial" w:hAnsi="Arial" w:cs="Arial"/>
          <w:color w:val="000000"/>
          <w:spacing w:val="-4"/>
          <w:sz w:val="22"/>
          <w:szCs w:val="22"/>
        </w:rPr>
        <w:t>/</w:t>
      </w:r>
      <w:r w:rsidRPr="00512696">
        <w:rPr>
          <w:rFonts w:ascii="Arial" w:hAnsi="Arial" w:cs="Arial"/>
          <w:color w:val="000000"/>
          <w:spacing w:val="-4"/>
          <w:sz w:val="22"/>
          <w:szCs w:val="22"/>
        </w:rPr>
        <w:t>às empregados</w:t>
      </w:r>
      <w:r w:rsidR="006009B2" w:rsidRPr="00512696">
        <w:rPr>
          <w:rFonts w:ascii="Arial" w:hAnsi="Arial" w:cs="Arial"/>
          <w:color w:val="000000"/>
          <w:spacing w:val="-4"/>
          <w:sz w:val="22"/>
          <w:szCs w:val="22"/>
        </w:rPr>
        <w:t>/</w:t>
      </w:r>
      <w:r w:rsidRPr="00512696">
        <w:rPr>
          <w:rFonts w:ascii="Arial" w:hAnsi="Arial" w:cs="Arial"/>
          <w:color w:val="000000"/>
          <w:spacing w:val="-4"/>
          <w:sz w:val="22"/>
          <w:szCs w:val="22"/>
        </w:rPr>
        <w:t>as que trabalham na manutenção de usinas.</w:t>
      </w:r>
    </w:p>
    <w:p w:rsidR="006C7DA6" w:rsidRPr="0092586A" w:rsidRDefault="0092586A" w:rsidP="00C17C8E">
      <w:pPr>
        <w:spacing w:before="240"/>
        <w:jc w:val="both"/>
        <w:rPr>
          <w:rFonts w:ascii="Arial" w:hAnsi="Arial" w:cs="Arial"/>
          <w:b/>
          <w:sz w:val="22"/>
          <w:szCs w:val="22"/>
        </w:rPr>
      </w:pPr>
      <w:r w:rsidRPr="0092586A">
        <w:rPr>
          <w:rFonts w:ascii="Arial" w:hAnsi="Arial" w:cs="Arial"/>
          <w:b/>
          <w:bCs/>
          <w:sz w:val="22"/>
          <w:szCs w:val="22"/>
        </w:rPr>
        <w:t>Cláusula</w:t>
      </w:r>
      <w:r w:rsidRPr="0092586A">
        <w:rPr>
          <w:rFonts w:ascii="Arial" w:hAnsi="Arial" w:cs="Arial"/>
          <w:b/>
          <w:sz w:val="22"/>
          <w:szCs w:val="22"/>
        </w:rPr>
        <w:t xml:space="preserve"> 32 - </w:t>
      </w:r>
      <w:r w:rsidR="006C7DA6" w:rsidRPr="0092586A">
        <w:rPr>
          <w:rFonts w:ascii="Arial" w:hAnsi="Arial" w:cs="Arial"/>
          <w:b/>
          <w:sz w:val="22"/>
          <w:szCs w:val="22"/>
          <w:u w:val="single"/>
        </w:rPr>
        <w:t>Adicional de Periculosidade</w:t>
      </w:r>
      <w:r w:rsidR="000A192B">
        <w:rPr>
          <w:rFonts w:ascii="Arial" w:hAnsi="Arial" w:cs="Arial"/>
          <w:b/>
          <w:sz w:val="22"/>
          <w:szCs w:val="22"/>
          <w:u w:val="single"/>
        </w:rPr>
        <w:t xml:space="preserve"> </w:t>
      </w:r>
    </w:p>
    <w:p w:rsidR="006C7DA6" w:rsidRPr="0074780B" w:rsidRDefault="006C7DA6" w:rsidP="0092586A">
      <w:pPr>
        <w:spacing w:before="120"/>
        <w:jc w:val="both"/>
        <w:rPr>
          <w:rFonts w:ascii="Arial" w:hAnsi="Arial" w:cs="Arial"/>
          <w:sz w:val="22"/>
          <w:szCs w:val="22"/>
        </w:rPr>
      </w:pPr>
      <w:r w:rsidRPr="0074780B">
        <w:rPr>
          <w:rFonts w:ascii="Arial" w:hAnsi="Arial" w:cs="Arial"/>
          <w:sz w:val="22"/>
          <w:szCs w:val="22"/>
        </w:rPr>
        <w:t>A ENGIE pagará o Adicional de Periculosidade a todos/as os/as empregados/as que trabalham dentro dos ed</w:t>
      </w:r>
      <w:r w:rsidRPr="0074780B">
        <w:rPr>
          <w:rFonts w:ascii="Arial" w:hAnsi="Arial" w:cs="Arial"/>
          <w:sz w:val="22"/>
          <w:szCs w:val="22"/>
        </w:rPr>
        <w:t>i</w:t>
      </w:r>
      <w:r w:rsidRPr="0074780B">
        <w:rPr>
          <w:rFonts w:ascii="Arial" w:hAnsi="Arial" w:cs="Arial"/>
          <w:sz w:val="22"/>
          <w:szCs w:val="22"/>
        </w:rPr>
        <w:t>fícios das Usinas.</w:t>
      </w:r>
    </w:p>
    <w:p w:rsidR="006C7DA6" w:rsidRPr="000A192B" w:rsidRDefault="0092586A" w:rsidP="00C17C8E">
      <w:pPr>
        <w:spacing w:before="240"/>
        <w:jc w:val="both"/>
        <w:rPr>
          <w:rFonts w:ascii="Arial" w:hAnsi="Arial" w:cs="Arial"/>
          <w:color w:val="FF0000"/>
          <w:sz w:val="22"/>
          <w:szCs w:val="22"/>
        </w:rPr>
      </w:pPr>
      <w:r w:rsidRPr="0092586A">
        <w:rPr>
          <w:rFonts w:ascii="Arial" w:hAnsi="Arial" w:cs="Arial"/>
          <w:b/>
          <w:bCs/>
          <w:sz w:val="22"/>
          <w:szCs w:val="22"/>
        </w:rPr>
        <w:t>Cláusula</w:t>
      </w:r>
      <w:r w:rsidRPr="0092586A">
        <w:rPr>
          <w:rFonts w:ascii="Arial" w:hAnsi="Arial" w:cs="Arial"/>
          <w:b/>
          <w:sz w:val="22"/>
          <w:szCs w:val="22"/>
        </w:rPr>
        <w:t xml:space="preserve"> 33 - </w:t>
      </w:r>
      <w:r w:rsidR="006C7DA6" w:rsidRPr="0092586A">
        <w:rPr>
          <w:rFonts w:ascii="Arial" w:hAnsi="Arial" w:cs="Arial"/>
          <w:b/>
          <w:sz w:val="22"/>
          <w:szCs w:val="22"/>
          <w:u w:val="single"/>
        </w:rPr>
        <w:t>Hora Noturna Reduzida</w:t>
      </w:r>
      <w:r w:rsidR="006C7DA6" w:rsidRPr="0092586A">
        <w:rPr>
          <w:rFonts w:ascii="Arial" w:hAnsi="Arial" w:cs="Arial"/>
          <w:b/>
          <w:sz w:val="22"/>
          <w:szCs w:val="22"/>
        </w:rPr>
        <w:t xml:space="preserve"> </w:t>
      </w:r>
    </w:p>
    <w:p w:rsidR="006C7DA6" w:rsidRPr="0074780B" w:rsidRDefault="006C7DA6" w:rsidP="0092586A">
      <w:pPr>
        <w:spacing w:before="120"/>
        <w:jc w:val="both"/>
        <w:rPr>
          <w:rFonts w:ascii="Arial" w:hAnsi="Arial" w:cs="Arial"/>
          <w:sz w:val="22"/>
          <w:szCs w:val="22"/>
        </w:rPr>
      </w:pPr>
      <w:r w:rsidRPr="0074780B">
        <w:rPr>
          <w:rFonts w:ascii="Arial" w:hAnsi="Arial" w:cs="Arial"/>
          <w:sz w:val="22"/>
          <w:szCs w:val="22"/>
        </w:rPr>
        <w:t>A ENGIE pagará a hora noturna reduzida a todos/as os/as seus/suas empreg</w:t>
      </w:r>
      <w:r w:rsidRPr="0074780B">
        <w:rPr>
          <w:rFonts w:ascii="Arial" w:hAnsi="Arial" w:cs="Arial"/>
          <w:sz w:val="22"/>
          <w:szCs w:val="22"/>
        </w:rPr>
        <w:t>a</w:t>
      </w:r>
      <w:r w:rsidRPr="0074780B">
        <w:rPr>
          <w:rFonts w:ascii="Arial" w:hAnsi="Arial" w:cs="Arial"/>
          <w:sz w:val="22"/>
          <w:szCs w:val="22"/>
        </w:rPr>
        <w:t>dos/as, independente da carre</w:t>
      </w:r>
      <w:r w:rsidRPr="0074780B">
        <w:rPr>
          <w:rFonts w:ascii="Arial" w:hAnsi="Arial" w:cs="Arial"/>
          <w:sz w:val="22"/>
          <w:szCs w:val="22"/>
        </w:rPr>
        <w:t>i</w:t>
      </w:r>
      <w:r w:rsidRPr="0074780B">
        <w:rPr>
          <w:rFonts w:ascii="Arial" w:hAnsi="Arial" w:cs="Arial"/>
          <w:sz w:val="22"/>
          <w:szCs w:val="22"/>
        </w:rPr>
        <w:t>ra.</w:t>
      </w:r>
    </w:p>
    <w:p w:rsidR="00C82761" w:rsidRPr="0092586A" w:rsidRDefault="0092586A" w:rsidP="0092586A">
      <w:pPr>
        <w:pStyle w:val="PargrafodaLista"/>
        <w:spacing w:before="240" w:after="0" w:line="240" w:lineRule="auto"/>
        <w:ind w:left="0"/>
        <w:jc w:val="both"/>
        <w:rPr>
          <w:rFonts w:ascii="Arial" w:hAnsi="Arial" w:cs="Arial"/>
        </w:rPr>
      </w:pPr>
      <w:r w:rsidRPr="0092586A">
        <w:rPr>
          <w:rFonts w:ascii="Arial" w:hAnsi="Arial" w:cs="Arial"/>
          <w:b/>
          <w:bCs/>
        </w:rPr>
        <w:t>Cláusula</w:t>
      </w:r>
      <w:r w:rsidRPr="0092586A">
        <w:rPr>
          <w:rFonts w:ascii="Arial" w:hAnsi="Arial" w:cs="Arial"/>
          <w:b/>
        </w:rPr>
        <w:t xml:space="preserve"> 34 - </w:t>
      </w:r>
      <w:r w:rsidR="00C82761" w:rsidRPr="0092586A">
        <w:rPr>
          <w:rFonts w:ascii="Arial" w:hAnsi="Arial" w:cs="Arial"/>
          <w:b/>
          <w:u w:val="single"/>
        </w:rPr>
        <w:t>Manutenção da Remuneração</w:t>
      </w:r>
      <w:r w:rsidR="000A192B">
        <w:rPr>
          <w:rFonts w:ascii="Arial" w:hAnsi="Arial" w:cs="Arial"/>
          <w:b/>
          <w:u w:val="single"/>
        </w:rPr>
        <w:t xml:space="preserve"> </w:t>
      </w:r>
    </w:p>
    <w:p w:rsidR="00C82761" w:rsidRPr="0074780B" w:rsidRDefault="00C82761" w:rsidP="0092586A">
      <w:pPr>
        <w:pStyle w:val="PargrafodaLista"/>
        <w:spacing w:before="120" w:after="0" w:line="240" w:lineRule="auto"/>
        <w:ind w:left="0"/>
        <w:contextualSpacing w:val="0"/>
        <w:jc w:val="both"/>
        <w:rPr>
          <w:rFonts w:ascii="Arial" w:hAnsi="Arial" w:cs="Arial"/>
        </w:rPr>
      </w:pPr>
      <w:r w:rsidRPr="0074780B">
        <w:rPr>
          <w:rFonts w:ascii="Arial" w:hAnsi="Arial" w:cs="Arial"/>
        </w:rPr>
        <w:t>Quando o</w:t>
      </w:r>
      <w:r w:rsidR="007A0933">
        <w:rPr>
          <w:rFonts w:ascii="Arial" w:hAnsi="Arial" w:cs="Arial"/>
        </w:rPr>
        <w:t>/a</w:t>
      </w:r>
      <w:r w:rsidRPr="0074780B">
        <w:rPr>
          <w:rFonts w:ascii="Arial" w:hAnsi="Arial" w:cs="Arial"/>
        </w:rPr>
        <w:t xml:space="preserve"> empregado</w:t>
      </w:r>
      <w:r w:rsidR="007A0933">
        <w:rPr>
          <w:rFonts w:ascii="Arial" w:hAnsi="Arial" w:cs="Arial"/>
        </w:rPr>
        <w:t>/a</w:t>
      </w:r>
      <w:r w:rsidRPr="0074780B">
        <w:rPr>
          <w:rFonts w:ascii="Arial" w:hAnsi="Arial" w:cs="Arial"/>
        </w:rPr>
        <w:t xml:space="preserve"> for transferido</w:t>
      </w:r>
      <w:r w:rsidR="007A0933">
        <w:rPr>
          <w:rFonts w:ascii="Arial" w:hAnsi="Arial" w:cs="Arial"/>
        </w:rPr>
        <w:t>/a</w:t>
      </w:r>
      <w:r w:rsidRPr="0074780B">
        <w:rPr>
          <w:rFonts w:ascii="Arial" w:hAnsi="Arial" w:cs="Arial"/>
        </w:rPr>
        <w:t xml:space="preserve"> de função temporariamente ou definitivamente por conveniência da Empresa, será mantida a sua remuneração, inclusive os adicionais legais inerentes à função anterior.</w:t>
      </w:r>
    </w:p>
    <w:p w:rsidR="00C82761" w:rsidRPr="0074780B" w:rsidRDefault="00C82761" w:rsidP="00C82761">
      <w:pPr>
        <w:spacing w:before="120"/>
        <w:jc w:val="both"/>
        <w:rPr>
          <w:rFonts w:ascii="Arial" w:hAnsi="Arial" w:cs="Arial"/>
          <w:sz w:val="22"/>
          <w:szCs w:val="22"/>
        </w:rPr>
      </w:pPr>
      <w:r w:rsidRPr="0074780B">
        <w:rPr>
          <w:rFonts w:ascii="Arial" w:hAnsi="Arial" w:cs="Arial"/>
          <w:b/>
          <w:sz w:val="22"/>
          <w:szCs w:val="22"/>
        </w:rPr>
        <w:t xml:space="preserve">Parágrafo </w:t>
      </w:r>
      <w:r w:rsidR="0074780B" w:rsidRPr="0074780B">
        <w:rPr>
          <w:rFonts w:ascii="Arial" w:hAnsi="Arial" w:cs="Arial"/>
          <w:b/>
          <w:sz w:val="22"/>
          <w:szCs w:val="22"/>
        </w:rPr>
        <w:t>ú</w:t>
      </w:r>
      <w:r w:rsidRPr="0074780B">
        <w:rPr>
          <w:rFonts w:ascii="Arial" w:hAnsi="Arial" w:cs="Arial"/>
          <w:b/>
          <w:sz w:val="22"/>
          <w:szCs w:val="22"/>
        </w:rPr>
        <w:t>nico:</w:t>
      </w:r>
      <w:r w:rsidRPr="0074780B">
        <w:rPr>
          <w:rFonts w:ascii="Arial" w:hAnsi="Arial" w:cs="Arial"/>
          <w:sz w:val="22"/>
          <w:szCs w:val="22"/>
        </w:rPr>
        <w:t xml:space="preserve"> Nos casos em que a transferência temporária ou definitiva ocorrer em função de doença ou acidente, será mantida a remuneração do</w:t>
      </w:r>
      <w:r w:rsidR="007A0933">
        <w:rPr>
          <w:rFonts w:ascii="Arial" w:hAnsi="Arial" w:cs="Arial"/>
          <w:sz w:val="22"/>
          <w:szCs w:val="22"/>
        </w:rPr>
        <w:t>/a</w:t>
      </w:r>
      <w:r w:rsidRPr="0074780B">
        <w:rPr>
          <w:rFonts w:ascii="Arial" w:hAnsi="Arial" w:cs="Arial"/>
          <w:sz w:val="22"/>
          <w:szCs w:val="22"/>
        </w:rPr>
        <w:t xml:space="preserve"> empregado</w:t>
      </w:r>
      <w:r w:rsidR="007A0933">
        <w:rPr>
          <w:rFonts w:ascii="Arial" w:hAnsi="Arial" w:cs="Arial"/>
          <w:sz w:val="22"/>
          <w:szCs w:val="22"/>
        </w:rPr>
        <w:t>/a</w:t>
      </w:r>
      <w:r w:rsidRPr="0074780B">
        <w:rPr>
          <w:rFonts w:ascii="Arial" w:hAnsi="Arial" w:cs="Arial"/>
          <w:sz w:val="22"/>
          <w:szCs w:val="22"/>
        </w:rPr>
        <w:t>, inclusive os adicionais legais inerentes à função anterior.</w:t>
      </w:r>
    </w:p>
    <w:p w:rsidR="00C82761" w:rsidRPr="0092586A" w:rsidRDefault="0092586A" w:rsidP="0074780B">
      <w:pPr>
        <w:autoSpaceDE w:val="0"/>
        <w:autoSpaceDN w:val="0"/>
        <w:adjustRightInd w:val="0"/>
        <w:spacing w:before="240"/>
        <w:jc w:val="both"/>
        <w:rPr>
          <w:rFonts w:ascii="Arial" w:hAnsi="Arial" w:cs="Arial"/>
          <w:b/>
          <w:bCs/>
          <w:sz w:val="22"/>
          <w:szCs w:val="22"/>
        </w:rPr>
      </w:pPr>
      <w:r w:rsidRPr="0092586A">
        <w:rPr>
          <w:rFonts w:ascii="Arial" w:hAnsi="Arial" w:cs="Arial"/>
          <w:b/>
          <w:bCs/>
          <w:sz w:val="22"/>
          <w:szCs w:val="22"/>
        </w:rPr>
        <w:t xml:space="preserve">Cláusula 35 - </w:t>
      </w:r>
      <w:r w:rsidR="00C82761" w:rsidRPr="0092586A">
        <w:rPr>
          <w:rFonts w:ascii="Arial" w:hAnsi="Arial" w:cs="Arial"/>
          <w:b/>
          <w:bCs/>
          <w:sz w:val="22"/>
          <w:szCs w:val="22"/>
          <w:u w:val="single"/>
        </w:rPr>
        <w:t>Vale Transporte</w:t>
      </w:r>
      <w:r w:rsidR="000A192B" w:rsidRPr="008E4052">
        <w:rPr>
          <w:rFonts w:ascii="Arial" w:hAnsi="Arial" w:cs="Arial"/>
          <w:b/>
          <w:bCs/>
          <w:sz w:val="22"/>
          <w:szCs w:val="22"/>
        </w:rPr>
        <w:t xml:space="preserve"> </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sz w:val="22"/>
          <w:szCs w:val="22"/>
        </w:rPr>
        <w:t>A Empresa fornecerá Vale Transporte a todos 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que atendam às exigências legais estabelecidas com esta finalidade.</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sz w:val="22"/>
          <w:szCs w:val="22"/>
        </w:rPr>
        <w:t xml:space="preserve">1 - O benefício do Vale Transporte, na forma prevista no caput, nos parágrafos </w:t>
      </w:r>
      <w:r>
        <w:rPr>
          <w:rFonts w:ascii="Arial" w:hAnsi="Arial" w:cs="Arial"/>
          <w:sz w:val="22"/>
          <w:szCs w:val="22"/>
        </w:rPr>
        <w:t>terceiro</w:t>
      </w:r>
      <w:r w:rsidRPr="00512696">
        <w:rPr>
          <w:rFonts w:ascii="Arial" w:hAnsi="Arial" w:cs="Arial"/>
          <w:sz w:val="22"/>
          <w:szCs w:val="22"/>
        </w:rPr>
        <w:t xml:space="preserve"> e quarto, não possui natureza salarial para qualquer fim ou efeito e o tempo de deslocamento do</w:t>
      </w:r>
      <w:r w:rsidR="007A0933">
        <w:rPr>
          <w:rFonts w:ascii="Arial" w:hAnsi="Arial" w:cs="Arial"/>
          <w:sz w:val="22"/>
          <w:szCs w:val="22"/>
        </w:rPr>
        <w:t>/a</w:t>
      </w:r>
      <w:r w:rsidRPr="00512696">
        <w:rPr>
          <w:rFonts w:ascii="Arial" w:hAnsi="Arial" w:cs="Arial"/>
          <w:sz w:val="22"/>
          <w:szCs w:val="22"/>
        </w:rPr>
        <w:t xml:space="preserve"> empregado</w:t>
      </w:r>
      <w:r w:rsidR="007A0933">
        <w:rPr>
          <w:rFonts w:ascii="Arial" w:hAnsi="Arial" w:cs="Arial"/>
          <w:sz w:val="22"/>
          <w:szCs w:val="22"/>
        </w:rPr>
        <w:t>/a</w:t>
      </w:r>
      <w:r w:rsidRPr="00512696">
        <w:rPr>
          <w:rFonts w:ascii="Arial" w:hAnsi="Arial" w:cs="Arial"/>
          <w:sz w:val="22"/>
          <w:szCs w:val="22"/>
        </w:rPr>
        <w:t xml:space="preserve"> não será, em nenhuma hipótese, considerado como horário à disposição da Empresa, não gerando, portanto, qualquer pagamento a título de hora trajeto. </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sz w:val="22"/>
          <w:szCs w:val="22"/>
        </w:rPr>
        <w:t xml:space="preserve">2 </w:t>
      </w:r>
      <w:r w:rsidR="007A0933">
        <w:rPr>
          <w:rFonts w:ascii="Arial" w:hAnsi="Arial" w:cs="Arial"/>
          <w:sz w:val="22"/>
          <w:szCs w:val="22"/>
        </w:rPr>
        <w:t>–</w:t>
      </w:r>
      <w:r w:rsidRPr="00512696">
        <w:rPr>
          <w:rFonts w:ascii="Arial" w:hAnsi="Arial" w:cs="Arial"/>
          <w:sz w:val="22"/>
          <w:szCs w:val="22"/>
        </w:rPr>
        <w:t xml:space="preserve"> 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interessados</w:t>
      </w:r>
      <w:r w:rsidR="007A0933">
        <w:rPr>
          <w:rFonts w:ascii="Arial" w:hAnsi="Arial" w:cs="Arial"/>
          <w:sz w:val="22"/>
          <w:szCs w:val="22"/>
        </w:rPr>
        <w:t>/as</w:t>
      </w:r>
      <w:r w:rsidRPr="00512696">
        <w:rPr>
          <w:rFonts w:ascii="Arial" w:hAnsi="Arial" w:cs="Arial"/>
          <w:sz w:val="22"/>
          <w:szCs w:val="22"/>
        </w:rPr>
        <w:t xml:space="preserve"> e as entidades sindicais que os</w:t>
      </w:r>
      <w:r w:rsidR="007A0933">
        <w:rPr>
          <w:rFonts w:ascii="Arial" w:hAnsi="Arial" w:cs="Arial"/>
          <w:sz w:val="22"/>
          <w:szCs w:val="22"/>
        </w:rPr>
        <w:t>/as</w:t>
      </w:r>
      <w:r w:rsidRPr="00512696">
        <w:rPr>
          <w:rFonts w:ascii="Arial" w:hAnsi="Arial" w:cs="Arial"/>
          <w:sz w:val="22"/>
          <w:szCs w:val="22"/>
        </w:rPr>
        <w:t xml:space="preserve"> representam concordam que o horário despendido no trajeto residência-trabalho-residência não integrará </w:t>
      </w:r>
      <w:r w:rsidR="007A0933">
        <w:rPr>
          <w:rFonts w:ascii="Arial" w:hAnsi="Arial" w:cs="Arial"/>
          <w:sz w:val="22"/>
          <w:szCs w:val="22"/>
        </w:rPr>
        <w:t>à</w:t>
      </w:r>
      <w:r w:rsidRPr="00512696">
        <w:rPr>
          <w:rFonts w:ascii="Arial" w:hAnsi="Arial" w:cs="Arial"/>
          <w:sz w:val="22"/>
          <w:szCs w:val="22"/>
        </w:rPr>
        <w:t xml:space="preserve"> jornada de trabalho, nos termos do artigo 58, § 2º da CLT, ou seja, não dará direito à percepção de horas trajeto.</w:t>
      </w:r>
    </w:p>
    <w:p w:rsidR="007A0933" w:rsidRDefault="007A0933" w:rsidP="00C82761">
      <w:pPr>
        <w:tabs>
          <w:tab w:val="left" w:pos="9339"/>
        </w:tabs>
        <w:autoSpaceDE w:val="0"/>
        <w:autoSpaceDN w:val="0"/>
        <w:adjustRightInd w:val="0"/>
        <w:spacing w:before="120" w:line="240" w:lineRule="exact"/>
        <w:jc w:val="both"/>
        <w:rPr>
          <w:rFonts w:ascii="Arial" w:hAnsi="Arial" w:cs="Arial"/>
          <w:sz w:val="22"/>
          <w:szCs w:val="22"/>
        </w:rPr>
      </w:pPr>
    </w:p>
    <w:p w:rsidR="007A0933" w:rsidRDefault="007A0933" w:rsidP="00C82761">
      <w:pPr>
        <w:tabs>
          <w:tab w:val="left" w:pos="9339"/>
        </w:tabs>
        <w:autoSpaceDE w:val="0"/>
        <w:autoSpaceDN w:val="0"/>
        <w:adjustRightInd w:val="0"/>
        <w:spacing w:before="120" w:line="240" w:lineRule="exact"/>
        <w:jc w:val="both"/>
        <w:rPr>
          <w:rFonts w:ascii="Arial" w:hAnsi="Arial" w:cs="Arial"/>
          <w:sz w:val="22"/>
          <w:szCs w:val="22"/>
        </w:rPr>
      </w:pPr>
    </w:p>
    <w:p w:rsidR="00C82761" w:rsidRPr="00512696" w:rsidRDefault="00C82761" w:rsidP="007A0933">
      <w:pPr>
        <w:tabs>
          <w:tab w:val="left" w:pos="9339"/>
        </w:tabs>
        <w:autoSpaceDE w:val="0"/>
        <w:autoSpaceDN w:val="0"/>
        <w:adjustRightInd w:val="0"/>
        <w:spacing w:line="240" w:lineRule="exact"/>
        <w:jc w:val="both"/>
        <w:rPr>
          <w:rFonts w:ascii="Arial" w:hAnsi="Arial" w:cs="Arial"/>
          <w:sz w:val="22"/>
          <w:szCs w:val="22"/>
        </w:rPr>
      </w:pPr>
      <w:r w:rsidRPr="00512696">
        <w:rPr>
          <w:rFonts w:ascii="Arial" w:hAnsi="Arial" w:cs="Arial"/>
          <w:sz w:val="22"/>
          <w:szCs w:val="22"/>
        </w:rPr>
        <w:t>3 - Também convencionam que o custo assumido pela Empresa não constitui salário in natura, conforme estabelece o artigo 458, § 2º, III da CLT, sendo este benefício concedido com o objetivo de facilitar para o</w:t>
      </w:r>
      <w:r w:rsidR="007A0933">
        <w:rPr>
          <w:rFonts w:ascii="Arial" w:hAnsi="Arial" w:cs="Arial"/>
          <w:sz w:val="22"/>
          <w:szCs w:val="22"/>
        </w:rPr>
        <w:t>/a</w:t>
      </w:r>
      <w:r w:rsidRPr="00512696">
        <w:rPr>
          <w:rFonts w:ascii="Arial" w:hAnsi="Arial" w:cs="Arial"/>
          <w:sz w:val="22"/>
          <w:szCs w:val="22"/>
        </w:rPr>
        <w:t xml:space="preserve"> empregado</w:t>
      </w:r>
      <w:r w:rsidR="007A0933">
        <w:rPr>
          <w:rFonts w:ascii="Arial" w:hAnsi="Arial" w:cs="Arial"/>
          <w:sz w:val="22"/>
          <w:szCs w:val="22"/>
        </w:rPr>
        <w:t>/a</w:t>
      </w:r>
      <w:r w:rsidRPr="00512696">
        <w:rPr>
          <w:rFonts w:ascii="Arial" w:hAnsi="Arial" w:cs="Arial"/>
          <w:sz w:val="22"/>
          <w:szCs w:val="22"/>
        </w:rPr>
        <w:t xml:space="preserve"> o seu deslocamento até o local de trabalho, não gerando, portanto, qualquer pagamento a título de hora trajeto. </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sz w:val="22"/>
          <w:szCs w:val="22"/>
        </w:rPr>
        <w:t>4 - O estabelecido nesta cláusula aplica-se também nas situações onde o transporte for contratado diretamente pela Empresa, para atender vontade dos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manifesta neste Acordo Coletivo, pelas entidades sindicais que os</w:t>
      </w:r>
      <w:r w:rsidR="007A0933">
        <w:rPr>
          <w:rFonts w:ascii="Arial" w:hAnsi="Arial" w:cs="Arial"/>
          <w:sz w:val="22"/>
          <w:szCs w:val="22"/>
        </w:rPr>
        <w:t>/as</w:t>
      </w:r>
      <w:r w:rsidRPr="00512696">
        <w:rPr>
          <w:rFonts w:ascii="Arial" w:hAnsi="Arial" w:cs="Arial"/>
          <w:sz w:val="22"/>
          <w:szCs w:val="22"/>
        </w:rPr>
        <w:t xml:space="preserve"> representam.</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p</w:t>
      </w:r>
      <w:r>
        <w:rPr>
          <w:rFonts w:ascii="Arial" w:hAnsi="Arial" w:cs="Arial"/>
          <w:b/>
          <w:bCs/>
          <w:sz w:val="22"/>
          <w:szCs w:val="22"/>
        </w:rPr>
        <w:t>rimeiro</w:t>
      </w:r>
      <w:r w:rsidRPr="00512696">
        <w:rPr>
          <w:rFonts w:ascii="Arial" w:hAnsi="Arial" w:cs="Arial"/>
          <w:b/>
          <w:bCs/>
          <w:sz w:val="22"/>
          <w:szCs w:val="22"/>
        </w:rPr>
        <w:t xml:space="preserve">: </w:t>
      </w:r>
      <w:r w:rsidRPr="00512696">
        <w:rPr>
          <w:rFonts w:ascii="Arial" w:hAnsi="Arial" w:cs="Arial"/>
          <w:sz w:val="22"/>
          <w:szCs w:val="22"/>
        </w:rPr>
        <w:t>Para 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lotados</w:t>
      </w:r>
      <w:r w:rsidR="007A0933">
        <w:rPr>
          <w:rFonts w:ascii="Arial" w:hAnsi="Arial" w:cs="Arial"/>
          <w:sz w:val="22"/>
          <w:szCs w:val="22"/>
        </w:rPr>
        <w:t>/as</w:t>
      </w:r>
      <w:r w:rsidRPr="00512696">
        <w:rPr>
          <w:rFonts w:ascii="Arial" w:hAnsi="Arial" w:cs="Arial"/>
          <w:sz w:val="22"/>
          <w:szCs w:val="22"/>
        </w:rPr>
        <w:t xml:space="preserve"> </w:t>
      </w:r>
      <w:r w:rsidR="0074780B" w:rsidRPr="00074084">
        <w:rPr>
          <w:rFonts w:ascii="Arial" w:hAnsi="Arial" w:cs="Arial"/>
          <w:b/>
          <w:bCs/>
          <w:color w:val="FF0000"/>
          <w:sz w:val="22"/>
          <w:szCs w:val="22"/>
        </w:rPr>
        <w:t xml:space="preserve">na </w:t>
      </w:r>
      <w:r w:rsidR="00A773F1" w:rsidRPr="00074084">
        <w:rPr>
          <w:rFonts w:ascii="Arial" w:hAnsi="Arial" w:cs="Arial"/>
          <w:b/>
          <w:bCs/>
          <w:color w:val="FF0000"/>
          <w:sz w:val="22"/>
          <w:szCs w:val="22"/>
        </w:rPr>
        <w:t xml:space="preserve">Usina Termelétrica Pampa Sul - </w:t>
      </w:r>
      <w:r w:rsidR="0074780B" w:rsidRPr="00074084">
        <w:rPr>
          <w:rFonts w:ascii="Arial" w:hAnsi="Arial" w:cs="Arial"/>
          <w:b/>
          <w:bCs/>
          <w:color w:val="FF0000"/>
          <w:sz w:val="22"/>
          <w:szCs w:val="22"/>
        </w:rPr>
        <w:t>UTPS</w:t>
      </w:r>
      <w:r w:rsidR="0074780B" w:rsidRPr="0074780B">
        <w:rPr>
          <w:rFonts w:ascii="Arial" w:hAnsi="Arial" w:cs="Arial"/>
          <w:b/>
          <w:bCs/>
          <w:sz w:val="22"/>
          <w:szCs w:val="22"/>
        </w:rPr>
        <w:t>,</w:t>
      </w:r>
      <w:r w:rsidR="0074780B">
        <w:rPr>
          <w:rFonts w:ascii="Arial" w:hAnsi="Arial" w:cs="Arial"/>
          <w:b/>
          <w:bCs/>
          <w:color w:val="00B0F0"/>
          <w:sz w:val="22"/>
          <w:szCs w:val="22"/>
        </w:rPr>
        <w:t xml:space="preserve"> </w:t>
      </w:r>
      <w:r w:rsidRPr="00512696">
        <w:rPr>
          <w:rFonts w:ascii="Arial" w:hAnsi="Arial" w:cs="Arial"/>
          <w:sz w:val="22"/>
          <w:szCs w:val="22"/>
        </w:rPr>
        <w:t>nas Usinas Hidrelétricas Passo Fundo - UHPF; Itá - UHIT; Machadinho - UHMA; Salto Santiago - UHSS; Salto Osório – UHSO, Cana Brava – UHCB, São Salvador – UHSA e Unidade de Cogeração Lages – UCLA, o serviço de transporte será concedido em atendimento ao pedido dos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uma vez que propicia facilidade na condição de deslocamento e diminuição de custos para os mesmos. Nestes casos, e considerando que esta concessão pode inviabilizar a manutenção ou criação de transporte no local, não gerará, portanto, qualquer pagamento a título de hora trajeto. </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b/>
          <w:bCs/>
          <w:sz w:val="22"/>
          <w:szCs w:val="22"/>
        </w:rPr>
        <w:t xml:space="preserve">Parágrafo </w:t>
      </w:r>
      <w:r>
        <w:rPr>
          <w:rFonts w:ascii="Arial" w:hAnsi="Arial" w:cs="Arial"/>
          <w:b/>
          <w:bCs/>
          <w:sz w:val="22"/>
          <w:szCs w:val="22"/>
        </w:rPr>
        <w:t>s</w:t>
      </w:r>
      <w:r w:rsidRPr="00512696">
        <w:rPr>
          <w:rFonts w:ascii="Arial" w:hAnsi="Arial" w:cs="Arial"/>
          <w:b/>
          <w:bCs/>
          <w:sz w:val="22"/>
          <w:szCs w:val="22"/>
        </w:rPr>
        <w:t xml:space="preserve">egundo: </w:t>
      </w:r>
      <w:r w:rsidRPr="00512696">
        <w:rPr>
          <w:rFonts w:ascii="Arial" w:hAnsi="Arial" w:cs="Arial"/>
          <w:sz w:val="22"/>
          <w:szCs w:val="22"/>
        </w:rPr>
        <w:t>Para 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lotados</w:t>
      </w:r>
      <w:r w:rsidR="007A0933">
        <w:rPr>
          <w:rFonts w:ascii="Arial" w:hAnsi="Arial" w:cs="Arial"/>
          <w:sz w:val="22"/>
          <w:szCs w:val="22"/>
        </w:rPr>
        <w:t>/as</w:t>
      </w:r>
      <w:r w:rsidRPr="00512696">
        <w:rPr>
          <w:rFonts w:ascii="Arial" w:hAnsi="Arial" w:cs="Arial"/>
          <w:sz w:val="22"/>
          <w:szCs w:val="22"/>
        </w:rPr>
        <w:t xml:space="preserve"> na Sede da Empresa e nas Usinas Termelétricas William Arjona - UTWA; Charqueadas – UTCH, Alegrete – UTAL e no Complexo Jorge Lacerda - CJL, não residentes nos municípios de Tubarão e Capivari de Baixo, o Vale Transporte será concedido nos termos da legislação específica.</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t</w:t>
      </w:r>
      <w:r>
        <w:rPr>
          <w:rFonts w:ascii="Arial" w:hAnsi="Arial" w:cs="Arial"/>
          <w:b/>
          <w:bCs/>
          <w:sz w:val="22"/>
          <w:szCs w:val="22"/>
        </w:rPr>
        <w:t>erceiro</w:t>
      </w:r>
      <w:r w:rsidRPr="00512696">
        <w:rPr>
          <w:rFonts w:ascii="Arial" w:hAnsi="Arial" w:cs="Arial"/>
          <w:b/>
          <w:bCs/>
          <w:sz w:val="22"/>
          <w:szCs w:val="22"/>
        </w:rPr>
        <w:t xml:space="preserve">: </w:t>
      </w:r>
      <w:r w:rsidRPr="00512696">
        <w:rPr>
          <w:rFonts w:ascii="Arial" w:hAnsi="Arial" w:cs="Arial"/>
          <w:sz w:val="22"/>
          <w:szCs w:val="22"/>
        </w:rPr>
        <w:t>Para 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lotados</w:t>
      </w:r>
      <w:r w:rsidR="007A0933">
        <w:rPr>
          <w:rFonts w:ascii="Arial" w:hAnsi="Arial" w:cs="Arial"/>
          <w:sz w:val="22"/>
          <w:szCs w:val="22"/>
        </w:rPr>
        <w:t>/as</w:t>
      </w:r>
      <w:r w:rsidRPr="00512696">
        <w:rPr>
          <w:rFonts w:ascii="Arial" w:hAnsi="Arial" w:cs="Arial"/>
          <w:sz w:val="22"/>
          <w:szCs w:val="22"/>
        </w:rPr>
        <w:t xml:space="preserve"> no Complexo Jorge Lacerda e que residam nos municípios de Tubarão e Capivari de Baixo, será mantido o serviço de transporte pago integralmente pela Empresa, não gerando qualquer pagamento a título de hora trajeto. </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q</w:t>
      </w:r>
      <w:r w:rsidRPr="00512696">
        <w:rPr>
          <w:rFonts w:ascii="Arial" w:hAnsi="Arial" w:cs="Arial"/>
          <w:b/>
          <w:bCs/>
          <w:sz w:val="22"/>
          <w:szCs w:val="22"/>
        </w:rPr>
        <w:t xml:space="preserve">uarto: </w:t>
      </w:r>
      <w:r w:rsidRPr="00512696">
        <w:rPr>
          <w:rFonts w:ascii="Arial" w:hAnsi="Arial" w:cs="Arial"/>
          <w:sz w:val="22"/>
          <w:szCs w:val="22"/>
        </w:rPr>
        <w:t>Com exceção dos</w:t>
      </w:r>
      <w:r w:rsidR="007A0933">
        <w:rPr>
          <w:rFonts w:ascii="Arial" w:hAnsi="Arial" w:cs="Arial"/>
          <w:sz w:val="22"/>
          <w:szCs w:val="22"/>
        </w:rPr>
        <w:t>/as</w:t>
      </w:r>
      <w:r w:rsidRPr="00512696">
        <w:rPr>
          <w:rFonts w:ascii="Arial" w:hAnsi="Arial" w:cs="Arial"/>
          <w:sz w:val="22"/>
          <w:szCs w:val="22"/>
        </w:rPr>
        <w:t xml:space="preserve"> empregados</w:t>
      </w:r>
      <w:r w:rsidR="007A0933">
        <w:rPr>
          <w:rFonts w:ascii="Arial" w:hAnsi="Arial" w:cs="Arial"/>
          <w:sz w:val="22"/>
          <w:szCs w:val="22"/>
        </w:rPr>
        <w:t>/as</w:t>
      </w:r>
      <w:r w:rsidRPr="00512696">
        <w:rPr>
          <w:rFonts w:ascii="Arial" w:hAnsi="Arial" w:cs="Arial"/>
          <w:sz w:val="22"/>
          <w:szCs w:val="22"/>
        </w:rPr>
        <w:t xml:space="preserve"> enquadrados</w:t>
      </w:r>
      <w:r w:rsidR="00DA4E6F">
        <w:rPr>
          <w:rFonts w:ascii="Arial" w:hAnsi="Arial" w:cs="Arial"/>
          <w:sz w:val="22"/>
          <w:szCs w:val="22"/>
        </w:rPr>
        <w:t>/as</w:t>
      </w:r>
      <w:r w:rsidRPr="00512696">
        <w:rPr>
          <w:rFonts w:ascii="Arial" w:hAnsi="Arial" w:cs="Arial"/>
          <w:sz w:val="22"/>
          <w:szCs w:val="22"/>
        </w:rPr>
        <w:t xml:space="preserve"> no parágrafo </w:t>
      </w:r>
      <w:r>
        <w:rPr>
          <w:rFonts w:ascii="Arial" w:hAnsi="Arial" w:cs="Arial"/>
          <w:sz w:val="22"/>
          <w:szCs w:val="22"/>
        </w:rPr>
        <w:t>terceiro</w:t>
      </w:r>
      <w:r w:rsidRPr="00512696">
        <w:rPr>
          <w:rFonts w:ascii="Arial" w:hAnsi="Arial" w:cs="Arial"/>
          <w:sz w:val="22"/>
          <w:szCs w:val="22"/>
        </w:rPr>
        <w:t>, a título de participação no custo deste benefício, o desconto previsto em lei de até 6 % (seis por cento) será reduzido para R$ 0,01 (hum centavo) na vigência deste acordo.</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q</w:t>
      </w:r>
      <w:r w:rsidRPr="00512696">
        <w:rPr>
          <w:rFonts w:ascii="Arial" w:hAnsi="Arial" w:cs="Arial"/>
          <w:b/>
          <w:bCs/>
          <w:sz w:val="22"/>
          <w:szCs w:val="22"/>
        </w:rPr>
        <w:t xml:space="preserve">uinto: </w:t>
      </w:r>
      <w:r w:rsidRPr="00512696">
        <w:rPr>
          <w:rFonts w:ascii="Arial" w:hAnsi="Arial" w:cs="Arial"/>
          <w:sz w:val="22"/>
          <w:szCs w:val="22"/>
        </w:rPr>
        <w:t>Para os</w:t>
      </w:r>
      <w:r w:rsidR="00DA4E6F">
        <w:rPr>
          <w:rFonts w:ascii="Arial" w:hAnsi="Arial" w:cs="Arial"/>
          <w:sz w:val="22"/>
          <w:szCs w:val="22"/>
        </w:rPr>
        <w:t>/as</w:t>
      </w:r>
      <w:r w:rsidRPr="00512696">
        <w:rPr>
          <w:rFonts w:ascii="Arial" w:hAnsi="Arial" w:cs="Arial"/>
          <w:sz w:val="22"/>
          <w:szCs w:val="22"/>
        </w:rPr>
        <w:t xml:space="preserve"> empregados</w:t>
      </w:r>
      <w:r w:rsidR="00DA4E6F">
        <w:rPr>
          <w:rFonts w:ascii="Arial" w:hAnsi="Arial" w:cs="Arial"/>
          <w:sz w:val="22"/>
          <w:szCs w:val="22"/>
        </w:rPr>
        <w:t>/as</w:t>
      </w:r>
      <w:r w:rsidRPr="00512696">
        <w:rPr>
          <w:rFonts w:ascii="Arial" w:hAnsi="Arial" w:cs="Arial"/>
          <w:sz w:val="22"/>
          <w:szCs w:val="22"/>
        </w:rPr>
        <w:t xml:space="preserve"> lotados</w:t>
      </w:r>
      <w:r w:rsidR="00DA4E6F">
        <w:rPr>
          <w:rFonts w:ascii="Arial" w:hAnsi="Arial" w:cs="Arial"/>
          <w:sz w:val="22"/>
          <w:szCs w:val="22"/>
        </w:rPr>
        <w:t>/as</w:t>
      </w:r>
      <w:r w:rsidRPr="00512696">
        <w:rPr>
          <w:rFonts w:ascii="Arial" w:hAnsi="Arial" w:cs="Arial"/>
          <w:sz w:val="22"/>
          <w:szCs w:val="22"/>
        </w:rPr>
        <w:t xml:space="preserve"> na Usina Hidrelétrica de Salto Santiago - UHSS, e que residam em Saudades do Iguaçu, será estendido transporte nos termos dos Parágrafos </w:t>
      </w:r>
      <w:r>
        <w:rPr>
          <w:rFonts w:ascii="Arial" w:hAnsi="Arial" w:cs="Arial"/>
          <w:sz w:val="22"/>
          <w:szCs w:val="22"/>
        </w:rPr>
        <w:t>Primeiro</w:t>
      </w:r>
      <w:r w:rsidRPr="00512696">
        <w:rPr>
          <w:rFonts w:ascii="Arial" w:hAnsi="Arial" w:cs="Arial"/>
          <w:sz w:val="22"/>
          <w:szCs w:val="22"/>
        </w:rPr>
        <w:t xml:space="preserve"> e Quarto desta Cláusula. </w:t>
      </w:r>
    </w:p>
    <w:p w:rsidR="00C82761" w:rsidRPr="00512696" w:rsidRDefault="00C82761" w:rsidP="00C82761">
      <w:pPr>
        <w:tabs>
          <w:tab w:val="left" w:pos="9339"/>
        </w:tabs>
        <w:autoSpaceDE w:val="0"/>
        <w:autoSpaceDN w:val="0"/>
        <w:adjustRightInd w:val="0"/>
        <w:spacing w:before="120" w:line="240" w:lineRule="exact"/>
        <w:jc w:val="both"/>
        <w:rPr>
          <w:rFonts w:ascii="Arial" w:hAnsi="Arial" w:cs="Arial"/>
          <w:sz w:val="22"/>
          <w:szCs w:val="22"/>
        </w:rPr>
      </w:pPr>
      <w:r w:rsidRPr="00512696">
        <w:rPr>
          <w:rFonts w:ascii="Arial" w:hAnsi="Arial" w:cs="Arial"/>
          <w:b/>
          <w:bCs/>
          <w:sz w:val="22"/>
          <w:szCs w:val="22"/>
        </w:rPr>
        <w:t xml:space="preserve">Parágrafo </w:t>
      </w:r>
      <w:r w:rsidR="00A773F1">
        <w:rPr>
          <w:rFonts w:ascii="Arial" w:hAnsi="Arial" w:cs="Arial"/>
          <w:b/>
          <w:bCs/>
          <w:sz w:val="22"/>
          <w:szCs w:val="22"/>
        </w:rPr>
        <w:t>s</w:t>
      </w:r>
      <w:r w:rsidRPr="00512696">
        <w:rPr>
          <w:rFonts w:ascii="Arial" w:hAnsi="Arial" w:cs="Arial"/>
          <w:b/>
          <w:bCs/>
          <w:sz w:val="22"/>
          <w:szCs w:val="22"/>
        </w:rPr>
        <w:t xml:space="preserve">exto: </w:t>
      </w:r>
      <w:r w:rsidRPr="00512696">
        <w:rPr>
          <w:rFonts w:ascii="Arial" w:hAnsi="Arial" w:cs="Arial"/>
          <w:sz w:val="22"/>
          <w:szCs w:val="22"/>
        </w:rPr>
        <w:t>Para os</w:t>
      </w:r>
      <w:r w:rsidR="00DA4E6F">
        <w:rPr>
          <w:rFonts w:ascii="Arial" w:hAnsi="Arial" w:cs="Arial"/>
          <w:sz w:val="22"/>
          <w:szCs w:val="22"/>
        </w:rPr>
        <w:t>/as</w:t>
      </w:r>
      <w:r w:rsidRPr="00512696">
        <w:rPr>
          <w:rFonts w:ascii="Arial" w:hAnsi="Arial" w:cs="Arial"/>
          <w:sz w:val="22"/>
          <w:szCs w:val="22"/>
        </w:rPr>
        <w:t xml:space="preserve"> empregados</w:t>
      </w:r>
      <w:r w:rsidR="00DA4E6F">
        <w:rPr>
          <w:rFonts w:ascii="Arial" w:hAnsi="Arial" w:cs="Arial"/>
          <w:sz w:val="22"/>
          <w:szCs w:val="22"/>
        </w:rPr>
        <w:t>/as</w:t>
      </w:r>
      <w:r w:rsidRPr="00512696">
        <w:rPr>
          <w:rFonts w:ascii="Arial" w:hAnsi="Arial" w:cs="Arial"/>
          <w:sz w:val="22"/>
          <w:szCs w:val="22"/>
        </w:rPr>
        <w:t xml:space="preserve"> lotados</w:t>
      </w:r>
      <w:r w:rsidR="00DA4E6F">
        <w:rPr>
          <w:rFonts w:ascii="Arial" w:hAnsi="Arial" w:cs="Arial"/>
          <w:sz w:val="22"/>
          <w:szCs w:val="22"/>
        </w:rPr>
        <w:t>/as</w:t>
      </w:r>
      <w:r w:rsidRPr="00512696">
        <w:rPr>
          <w:rFonts w:ascii="Arial" w:hAnsi="Arial" w:cs="Arial"/>
          <w:sz w:val="22"/>
          <w:szCs w:val="22"/>
        </w:rPr>
        <w:t xml:space="preserve"> no Complexo Jorge Lacerda – CJL e que residam no município de Laguna, será estendido transporte nos termos dos Parágrafos </w:t>
      </w:r>
      <w:r>
        <w:rPr>
          <w:rFonts w:ascii="Arial" w:hAnsi="Arial" w:cs="Arial"/>
          <w:sz w:val="22"/>
          <w:szCs w:val="22"/>
        </w:rPr>
        <w:t>Primeiro</w:t>
      </w:r>
      <w:r w:rsidRPr="00512696">
        <w:rPr>
          <w:rFonts w:ascii="Arial" w:hAnsi="Arial" w:cs="Arial"/>
          <w:sz w:val="22"/>
          <w:szCs w:val="22"/>
        </w:rPr>
        <w:t xml:space="preserve"> e Quarto desta Cláusula. </w:t>
      </w:r>
    </w:p>
    <w:p w:rsidR="00C82761" w:rsidRDefault="00C82761" w:rsidP="00DA4E6F">
      <w:pPr>
        <w:spacing w:before="120"/>
        <w:jc w:val="both"/>
        <w:rPr>
          <w:rFonts w:ascii="Arial" w:hAnsi="Arial" w:cs="Arial"/>
          <w:sz w:val="22"/>
          <w:szCs w:val="22"/>
        </w:rPr>
      </w:pPr>
      <w:r w:rsidRPr="00512696">
        <w:rPr>
          <w:rFonts w:ascii="Arial" w:hAnsi="Arial" w:cs="Arial"/>
          <w:b/>
          <w:sz w:val="22"/>
          <w:szCs w:val="22"/>
        </w:rPr>
        <w:t xml:space="preserve">Parágrafo </w:t>
      </w:r>
      <w:r w:rsidR="00A773F1">
        <w:rPr>
          <w:rFonts w:ascii="Arial" w:hAnsi="Arial" w:cs="Arial"/>
          <w:b/>
          <w:sz w:val="22"/>
          <w:szCs w:val="22"/>
        </w:rPr>
        <w:t>s</w:t>
      </w:r>
      <w:r w:rsidRPr="00512696">
        <w:rPr>
          <w:rFonts w:ascii="Arial" w:hAnsi="Arial" w:cs="Arial"/>
          <w:b/>
          <w:sz w:val="22"/>
          <w:szCs w:val="22"/>
        </w:rPr>
        <w:t xml:space="preserve">étimo: </w:t>
      </w:r>
      <w:r w:rsidRPr="00512696">
        <w:rPr>
          <w:rFonts w:ascii="Arial" w:hAnsi="Arial" w:cs="Arial"/>
          <w:sz w:val="22"/>
          <w:szCs w:val="22"/>
        </w:rPr>
        <w:t>Havendo regulamentação específica sobre horas de trajeto esta passa a prevalecer sobre os termos do presente acordo.</w:t>
      </w:r>
    </w:p>
    <w:p w:rsidR="00EB50CB" w:rsidRPr="00200A3A" w:rsidRDefault="00EB50CB" w:rsidP="00EB50CB">
      <w:pPr>
        <w:pStyle w:val="paragraph"/>
        <w:spacing w:before="240" w:beforeAutospacing="0" w:after="0" w:afterAutospacing="0"/>
        <w:jc w:val="both"/>
        <w:textAlignment w:val="baseline"/>
        <w:rPr>
          <w:rFonts w:ascii="Arial" w:hAnsi="Arial" w:cs="Arial"/>
          <w:sz w:val="22"/>
          <w:szCs w:val="22"/>
          <w:u w:val="single"/>
        </w:rPr>
      </w:pPr>
      <w:r w:rsidRPr="00BE7652">
        <w:rPr>
          <w:rStyle w:val="normaltextrun"/>
          <w:rFonts w:ascii="Arial" w:hAnsi="Arial" w:cs="Arial"/>
          <w:b/>
          <w:bCs/>
          <w:color w:val="000000"/>
          <w:sz w:val="22"/>
          <w:szCs w:val="22"/>
        </w:rPr>
        <w:t xml:space="preserve">Cláusula 36 - </w:t>
      </w:r>
      <w:r w:rsidRPr="00200A3A">
        <w:rPr>
          <w:rStyle w:val="normaltextrun"/>
          <w:rFonts w:ascii="Arial" w:hAnsi="Arial" w:cs="Arial"/>
          <w:b/>
          <w:bCs/>
          <w:color w:val="000000"/>
          <w:sz w:val="22"/>
          <w:szCs w:val="22"/>
          <w:u w:val="single"/>
        </w:rPr>
        <w:t>Plano de Desligamento Voluntario - PDV</w:t>
      </w:r>
      <w:r w:rsidRPr="00057BB3">
        <w:rPr>
          <w:rStyle w:val="eop"/>
          <w:rFonts w:ascii="Arial" w:hAnsi="Arial" w:cs="Arial"/>
          <w:sz w:val="22"/>
          <w:szCs w:val="22"/>
        </w:rPr>
        <w:t> </w:t>
      </w:r>
    </w:p>
    <w:p w:rsidR="00EB50CB" w:rsidRPr="00512696" w:rsidRDefault="00EB50CB" w:rsidP="00EB50CB">
      <w:pPr>
        <w:pStyle w:val="paragraph"/>
        <w:spacing w:before="120" w:beforeAutospacing="0" w:after="0" w:afterAutospacing="0"/>
        <w:jc w:val="both"/>
        <w:textAlignment w:val="baseline"/>
        <w:rPr>
          <w:rFonts w:ascii="Arial" w:hAnsi="Arial" w:cs="Arial"/>
          <w:sz w:val="22"/>
          <w:szCs w:val="22"/>
        </w:rPr>
      </w:pPr>
      <w:r w:rsidRPr="00512696">
        <w:rPr>
          <w:rStyle w:val="normaltextrun"/>
          <w:rFonts w:ascii="Arial" w:hAnsi="Arial" w:cs="Arial"/>
          <w:color w:val="000000"/>
          <w:sz w:val="22"/>
          <w:szCs w:val="22"/>
        </w:rPr>
        <w:t>A ENGIE disponibilizará durante a vigência do presente acordo um Plano de Desligame</w:t>
      </w:r>
      <w:r w:rsidRPr="00512696">
        <w:rPr>
          <w:rStyle w:val="normaltextrun"/>
          <w:rFonts w:ascii="Arial" w:hAnsi="Arial" w:cs="Arial"/>
          <w:color w:val="000000"/>
          <w:sz w:val="22"/>
          <w:szCs w:val="22"/>
        </w:rPr>
        <w:t>n</w:t>
      </w:r>
      <w:r w:rsidRPr="00512696">
        <w:rPr>
          <w:rStyle w:val="normaltextrun"/>
          <w:rFonts w:ascii="Arial" w:hAnsi="Arial" w:cs="Arial"/>
          <w:color w:val="000000"/>
          <w:sz w:val="22"/>
          <w:szCs w:val="22"/>
        </w:rPr>
        <w:t>to Voluntário - PDV.</w:t>
      </w:r>
      <w:r w:rsidRPr="00512696">
        <w:rPr>
          <w:rStyle w:val="eop"/>
          <w:rFonts w:ascii="Arial" w:hAnsi="Arial" w:cs="Arial"/>
          <w:sz w:val="22"/>
          <w:szCs w:val="22"/>
        </w:rPr>
        <w:t> </w:t>
      </w:r>
    </w:p>
    <w:p w:rsidR="00EB50CB" w:rsidRPr="00512696" w:rsidRDefault="00EB50CB" w:rsidP="00EB50CB">
      <w:pPr>
        <w:pStyle w:val="paragraph"/>
        <w:spacing w:before="120" w:beforeAutospacing="0" w:after="0" w:afterAutospacing="0"/>
        <w:jc w:val="both"/>
        <w:textAlignment w:val="baseline"/>
        <w:rPr>
          <w:rFonts w:ascii="Arial" w:hAnsi="Arial" w:cs="Arial"/>
          <w:sz w:val="22"/>
          <w:szCs w:val="22"/>
        </w:rPr>
      </w:pPr>
      <w:r w:rsidRPr="00512696">
        <w:rPr>
          <w:rStyle w:val="normaltextrun"/>
          <w:rFonts w:ascii="Arial" w:hAnsi="Arial" w:cs="Arial"/>
          <w:b/>
          <w:bCs/>
          <w:color w:val="000000"/>
          <w:sz w:val="22"/>
          <w:szCs w:val="22"/>
        </w:rPr>
        <w:t xml:space="preserve">Parágrafo </w:t>
      </w:r>
      <w:r>
        <w:rPr>
          <w:rStyle w:val="normaltextrun"/>
          <w:rFonts w:ascii="Arial" w:hAnsi="Arial" w:cs="Arial"/>
          <w:b/>
          <w:bCs/>
          <w:color w:val="000000"/>
          <w:sz w:val="22"/>
          <w:szCs w:val="22"/>
        </w:rPr>
        <w:t>único</w:t>
      </w:r>
      <w:r w:rsidRPr="00512696">
        <w:rPr>
          <w:rStyle w:val="normaltextrun"/>
          <w:rFonts w:ascii="Arial" w:hAnsi="Arial" w:cs="Arial"/>
          <w:b/>
          <w:bCs/>
          <w:color w:val="000000"/>
          <w:sz w:val="22"/>
          <w:szCs w:val="22"/>
        </w:rPr>
        <w:t>:</w:t>
      </w:r>
      <w:r w:rsidRPr="00512696">
        <w:rPr>
          <w:rStyle w:val="normaltextrun"/>
          <w:rFonts w:ascii="Arial" w:hAnsi="Arial" w:cs="Arial"/>
          <w:color w:val="000000"/>
          <w:sz w:val="22"/>
          <w:szCs w:val="22"/>
        </w:rPr>
        <w:t> A ENGIE negociará com as entidades que compõem a </w:t>
      </w:r>
      <w:r w:rsidRPr="00512696">
        <w:rPr>
          <w:rStyle w:val="spellingerror"/>
          <w:rFonts w:ascii="Arial" w:hAnsi="Arial" w:cs="Arial"/>
          <w:color w:val="000000"/>
          <w:sz w:val="22"/>
          <w:szCs w:val="22"/>
        </w:rPr>
        <w:t>Intersul</w:t>
      </w:r>
      <w:r w:rsidRPr="00512696">
        <w:rPr>
          <w:rStyle w:val="normaltextrun"/>
          <w:rFonts w:ascii="Arial" w:hAnsi="Arial" w:cs="Arial"/>
          <w:color w:val="000000"/>
          <w:sz w:val="22"/>
          <w:szCs w:val="22"/>
        </w:rPr>
        <w:t> os te</w:t>
      </w:r>
      <w:r w:rsidRPr="00512696">
        <w:rPr>
          <w:rStyle w:val="normaltextrun"/>
          <w:rFonts w:ascii="Arial" w:hAnsi="Arial" w:cs="Arial"/>
          <w:color w:val="000000"/>
          <w:sz w:val="22"/>
          <w:szCs w:val="22"/>
        </w:rPr>
        <w:t>r</w:t>
      </w:r>
      <w:r w:rsidRPr="00512696">
        <w:rPr>
          <w:rStyle w:val="normaltextrun"/>
          <w:rFonts w:ascii="Arial" w:hAnsi="Arial" w:cs="Arial"/>
          <w:color w:val="000000"/>
          <w:sz w:val="22"/>
          <w:szCs w:val="22"/>
        </w:rPr>
        <w:t>mos e prazos do PDV estabelecido no caput.</w:t>
      </w:r>
      <w:r w:rsidRPr="00512696">
        <w:rPr>
          <w:rStyle w:val="eop"/>
          <w:rFonts w:ascii="Arial" w:hAnsi="Arial" w:cs="Arial"/>
          <w:sz w:val="22"/>
          <w:szCs w:val="22"/>
        </w:rPr>
        <w:t> </w:t>
      </w:r>
    </w:p>
    <w:p w:rsidR="006C7DA6" w:rsidRPr="0092586A" w:rsidRDefault="0092586A" w:rsidP="00EB50CB">
      <w:pPr>
        <w:tabs>
          <w:tab w:val="left" w:pos="9339"/>
        </w:tabs>
        <w:autoSpaceDE w:val="0"/>
        <w:autoSpaceDN w:val="0"/>
        <w:adjustRightInd w:val="0"/>
        <w:spacing w:before="240"/>
        <w:jc w:val="both"/>
        <w:rPr>
          <w:rFonts w:ascii="Arial" w:hAnsi="Arial" w:cs="Arial"/>
          <w:b/>
          <w:bCs/>
          <w:sz w:val="22"/>
          <w:szCs w:val="22"/>
        </w:rPr>
      </w:pPr>
      <w:r w:rsidRPr="0092586A">
        <w:rPr>
          <w:rFonts w:ascii="Arial" w:hAnsi="Arial" w:cs="Arial"/>
          <w:b/>
          <w:bCs/>
          <w:sz w:val="22"/>
          <w:szCs w:val="22"/>
        </w:rPr>
        <w:t>Cláusula 3</w:t>
      </w:r>
      <w:r w:rsidR="00EB50CB">
        <w:rPr>
          <w:rFonts w:ascii="Arial" w:hAnsi="Arial" w:cs="Arial"/>
          <w:b/>
          <w:bCs/>
          <w:sz w:val="22"/>
          <w:szCs w:val="22"/>
        </w:rPr>
        <w:t>7</w:t>
      </w:r>
      <w:r w:rsidRPr="0092586A">
        <w:rPr>
          <w:rFonts w:ascii="Arial" w:hAnsi="Arial" w:cs="Arial"/>
          <w:b/>
          <w:bCs/>
          <w:sz w:val="22"/>
          <w:szCs w:val="22"/>
        </w:rPr>
        <w:t xml:space="preserve"> - </w:t>
      </w:r>
      <w:r w:rsidR="006C7DA6" w:rsidRPr="0092586A">
        <w:rPr>
          <w:rFonts w:ascii="Arial" w:hAnsi="Arial" w:cs="Arial"/>
          <w:b/>
          <w:bCs/>
          <w:sz w:val="22"/>
          <w:szCs w:val="22"/>
          <w:u w:val="single"/>
        </w:rPr>
        <w:t>Rescisão do Contrato de Trabalho</w:t>
      </w:r>
      <w:r w:rsidR="00057BB3" w:rsidRPr="008E4052">
        <w:rPr>
          <w:rFonts w:ascii="Arial" w:hAnsi="Arial" w:cs="Arial"/>
          <w:b/>
          <w:bCs/>
          <w:sz w:val="22"/>
          <w:szCs w:val="22"/>
        </w:rPr>
        <w:t xml:space="preserve"> </w:t>
      </w:r>
    </w:p>
    <w:p w:rsidR="006C7DA6" w:rsidRPr="0092586A" w:rsidRDefault="006C7DA6" w:rsidP="006C7DA6">
      <w:pPr>
        <w:tabs>
          <w:tab w:val="left" w:pos="9339"/>
        </w:tabs>
        <w:autoSpaceDE w:val="0"/>
        <w:autoSpaceDN w:val="0"/>
        <w:adjustRightInd w:val="0"/>
        <w:spacing w:before="120"/>
        <w:jc w:val="both"/>
        <w:rPr>
          <w:rFonts w:ascii="Arial" w:hAnsi="Arial" w:cs="Arial"/>
          <w:sz w:val="22"/>
          <w:szCs w:val="22"/>
        </w:rPr>
      </w:pPr>
      <w:r w:rsidRPr="0092586A">
        <w:rPr>
          <w:rFonts w:ascii="Arial" w:hAnsi="Arial" w:cs="Arial"/>
          <w:sz w:val="22"/>
          <w:szCs w:val="22"/>
        </w:rPr>
        <w:t>A Empresa procederá às homologações das rescisões contratuais de seus</w:t>
      </w:r>
      <w:r w:rsidR="00DA4E6F">
        <w:rPr>
          <w:rFonts w:ascii="Arial" w:hAnsi="Arial" w:cs="Arial"/>
          <w:sz w:val="22"/>
          <w:szCs w:val="22"/>
        </w:rPr>
        <w:t>/suas</w:t>
      </w:r>
      <w:r w:rsidRPr="0092586A">
        <w:rPr>
          <w:rFonts w:ascii="Arial" w:hAnsi="Arial" w:cs="Arial"/>
          <w:sz w:val="22"/>
          <w:szCs w:val="22"/>
        </w:rPr>
        <w:t xml:space="preserve"> empregados</w:t>
      </w:r>
      <w:r w:rsidR="00DA4E6F">
        <w:rPr>
          <w:rFonts w:ascii="Arial" w:hAnsi="Arial" w:cs="Arial"/>
          <w:sz w:val="22"/>
          <w:szCs w:val="22"/>
        </w:rPr>
        <w:t>/as</w:t>
      </w:r>
      <w:r w:rsidRPr="0092586A">
        <w:rPr>
          <w:rFonts w:ascii="Arial" w:hAnsi="Arial" w:cs="Arial"/>
          <w:sz w:val="22"/>
          <w:szCs w:val="22"/>
        </w:rPr>
        <w:t xml:space="preserve"> desligados</w:t>
      </w:r>
      <w:r w:rsidR="00DA4E6F">
        <w:rPr>
          <w:rFonts w:ascii="Arial" w:hAnsi="Arial" w:cs="Arial"/>
          <w:sz w:val="22"/>
          <w:szCs w:val="22"/>
        </w:rPr>
        <w:t>/as</w:t>
      </w:r>
      <w:r w:rsidRPr="0092586A">
        <w:rPr>
          <w:rFonts w:ascii="Arial" w:hAnsi="Arial" w:cs="Arial"/>
          <w:sz w:val="22"/>
          <w:szCs w:val="22"/>
        </w:rPr>
        <w:t xml:space="preserve"> pertencentes às categorias representadas </w:t>
      </w:r>
      <w:r w:rsidRPr="00074084">
        <w:rPr>
          <w:rFonts w:ascii="Arial" w:hAnsi="Arial" w:cs="Arial"/>
          <w:color w:val="FF0000"/>
          <w:sz w:val="22"/>
          <w:szCs w:val="22"/>
        </w:rPr>
        <w:t>pela Federação Nacional dos Urbanitários – FNU/CUT</w:t>
      </w:r>
      <w:r w:rsidRPr="0092586A">
        <w:rPr>
          <w:rFonts w:ascii="Arial" w:hAnsi="Arial" w:cs="Arial"/>
          <w:sz w:val="22"/>
          <w:szCs w:val="22"/>
        </w:rPr>
        <w:t xml:space="preserve"> pelos sindicatos signatários deste Acordo perante os mesmos.</w:t>
      </w:r>
    </w:p>
    <w:p w:rsidR="006C7DA6" w:rsidRPr="0092586A" w:rsidRDefault="006C7DA6" w:rsidP="006C7DA6">
      <w:pPr>
        <w:tabs>
          <w:tab w:val="left" w:pos="9339"/>
        </w:tabs>
        <w:autoSpaceDE w:val="0"/>
        <w:autoSpaceDN w:val="0"/>
        <w:adjustRightInd w:val="0"/>
        <w:spacing w:before="120"/>
        <w:jc w:val="both"/>
        <w:rPr>
          <w:rFonts w:ascii="Arial" w:hAnsi="Arial" w:cs="Arial"/>
          <w:bCs/>
          <w:sz w:val="22"/>
          <w:szCs w:val="22"/>
        </w:rPr>
      </w:pPr>
      <w:r w:rsidRPr="0092586A">
        <w:rPr>
          <w:rFonts w:ascii="Arial" w:hAnsi="Arial" w:cs="Arial"/>
          <w:b/>
          <w:bCs/>
          <w:sz w:val="22"/>
          <w:szCs w:val="22"/>
        </w:rPr>
        <w:t xml:space="preserve">Parágrafo </w:t>
      </w:r>
      <w:r w:rsidR="0074780B" w:rsidRPr="0092586A">
        <w:rPr>
          <w:rFonts w:ascii="Arial" w:hAnsi="Arial" w:cs="Arial"/>
          <w:b/>
          <w:bCs/>
          <w:sz w:val="22"/>
          <w:szCs w:val="22"/>
        </w:rPr>
        <w:t>p</w:t>
      </w:r>
      <w:r w:rsidRPr="0092586A">
        <w:rPr>
          <w:rFonts w:ascii="Arial" w:hAnsi="Arial" w:cs="Arial"/>
          <w:b/>
          <w:bCs/>
          <w:sz w:val="22"/>
          <w:szCs w:val="22"/>
        </w:rPr>
        <w:t xml:space="preserve">rimeiro: </w:t>
      </w:r>
      <w:r w:rsidRPr="0092586A">
        <w:rPr>
          <w:rFonts w:ascii="Arial" w:hAnsi="Arial" w:cs="Arial"/>
          <w:bCs/>
          <w:sz w:val="22"/>
          <w:szCs w:val="22"/>
        </w:rPr>
        <w:t>Somente em caráter excepcional as homologações das rescisões contratuais se operarão perante a Delegacia Regional do Trabalho – DRT.</w:t>
      </w:r>
    </w:p>
    <w:p w:rsidR="006C7DA6" w:rsidRPr="0092586A" w:rsidRDefault="006C7DA6" w:rsidP="006C7DA6">
      <w:pPr>
        <w:tabs>
          <w:tab w:val="left" w:pos="9339"/>
        </w:tabs>
        <w:autoSpaceDE w:val="0"/>
        <w:autoSpaceDN w:val="0"/>
        <w:adjustRightInd w:val="0"/>
        <w:spacing w:before="120"/>
        <w:jc w:val="both"/>
        <w:rPr>
          <w:rFonts w:ascii="Arial" w:hAnsi="Arial" w:cs="Arial"/>
          <w:bCs/>
          <w:sz w:val="22"/>
          <w:szCs w:val="22"/>
        </w:rPr>
      </w:pPr>
      <w:r w:rsidRPr="0092586A">
        <w:rPr>
          <w:rFonts w:ascii="Arial" w:hAnsi="Arial" w:cs="Arial"/>
          <w:b/>
          <w:bCs/>
          <w:sz w:val="22"/>
          <w:szCs w:val="22"/>
        </w:rPr>
        <w:t xml:space="preserve">Parágrafo </w:t>
      </w:r>
      <w:r w:rsidR="0074780B" w:rsidRPr="0092586A">
        <w:rPr>
          <w:rFonts w:ascii="Arial" w:hAnsi="Arial" w:cs="Arial"/>
          <w:b/>
          <w:bCs/>
          <w:sz w:val="22"/>
          <w:szCs w:val="22"/>
        </w:rPr>
        <w:t>s</w:t>
      </w:r>
      <w:r w:rsidRPr="0092586A">
        <w:rPr>
          <w:rFonts w:ascii="Arial" w:hAnsi="Arial" w:cs="Arial"/>
          <w:b/>
          <w:bCs/>
          <w:sz w:val="22"/>
          <w:szCs w:val="22"/>
        </w:rPr>
        <w:t xml:space="preserve">egundo: </w:t>
      </w:r>
      <w:r w:rsidRPr="0092586A">
        <w:rPr>
          <w:rFonts w:ascii="Arial" w:hAnsi="Arial" w:cs="Arial"/>
          <w:bCs/>
          <w:sz w:val="22"/>
          <w:szCs w:val="22"/>
        </w:rPr>
        <w:t>O pagamento das parcelas constantes do instrumento de rescisão contratual ou recibo de quitação deverá ser efetuado no prazo previsto no parágrafo 6º do art. 477 da CLT, com redação fixada pela Lei 7.855, de 24/10/1989.</w:t>
      </w:r>
    </w:p>
    <w:p w:rsidR="00DA4E6F" w:rsidRDefault="00DA4E6F" w:rsidP="006C7DA6">
      <w:pPr>
        <w:tabs>
          <w:tab w:val="left" w:pos="9339"/>
        </w:tabs>
        <w:autoSpaceDE w:val="0"/>
        <w:autoSpaceDN w:val="0"/>
        <w:adjustRightInd w:val="0"/>
        <w:spacing w:before="120"/>
        <w:jc w:val="both"/>
        <w:rPr>
          <w:rFonts w:ascii="Arial" w:hAnsi="Arial" w:cs="Arial"/>
          <w:b/>
          <w:bCs/>
          <w:sz w:val="22"/>
          <w:szCs w:val="22"/>
        </w:rPr>
      </w:pPr>
    </w:p>
    <w:p w:rsidR="006C7DA6" w:rsidRPr="0092586A" w:rsidRDefault="006C7DA6" w:rsidP="00DA4E6F">
      <w:pPr>
        <w:tabs>
          <w:tab w:val="left" w:pos="9339"/>
        </w:tabs>
        <w:autoSpaceDE w:val="0"/>
        <w:autoSpaceDN w:val="0"/>
        <w:adjustRightInd w:val="0"/>
        <w:jc w:val="both"/>
        <w:rPr>
          <w:rFonts w:ascii="Arial" w:hAnsi="Arial" w:cs="Arial"/>
          <w:sz w:val="22"/>
          <w:szCs w:val="22"/>
        </w:rPr>
      </w:pPr>
      <w:r w:rsidRPr="0092586A">
        <w:rPr>
          <w:rFonts w:ascii="Arial" w:hAnsi="Arial" w:cs="Arial"/>
          <w:b/>
          <w:bCs/>
          <w:sz w:val="22"/>
          <w:szCs w:val="22"/>
        </w:rPr>
        <w:t xml:space="preserve">Parágrafo </w:t>
      </w:r>
      <w:r w:rsidR="0074780B" w:rsidRPr="0092586A">
        <w:rPr>
          <w:rFonts w:ascii="Arial" w:hAnsi="Arial" w:cs="Arial"/>
          <w:b/>
          <w:bCs/>
          <w:sz w:val="22"/>
          <w:szCs w:val="22"/>
        </w:rPr>
        <w:t>t</w:t>
      </w:r>
      <w:r w:rsidRPr="0092586A">
        <w:rPr>
          <w:rFonts w:ascii="Arial" w:hAnsi="Arial" w:cs="Arial"/>
          <w:b/>
          <w:bCs/>
          <w:sz w:val="22"/>
          <w:szCs w:val="22"/>
        </w:rPr>
        <w:t xml:space="preserve">erceiro: </w:t>
      </w:r>
      <w:r w:rsidRPr="0092586A">
        <w:rPr>
          <w:rFonts w:ascii="Arial" w:hAnsi="Arial" w:cs="Arial"/>
          <w:sz w:val="22"/>
          <w:szCs w:val="22"/>
        </w:rPr>
        <w:t>A Empresa apresentará, no ato de homologação das Rescisões de Contrato de Trabalho que vierem a ocorrer, a série histórica de horas-extras que compõem a média sobre Aviso Prévio, Férias e 13º Salário.</w:t>
      </w:r>
    </w:p>
    <w:p w:rsidR="00E94265" w:rsidRPr="00512696" w:rsidRDefault="00E94265" w:rsidP="00DA4E6F">
      <w:pPr>
        <w:spacing w:before="240"/>
        <w:jc w:val="both"/>
        <w:rPr>
          <w:rFonts w:ascii="Arial" w:hAnsi="Arial" w:cs="Arial"/>
          <w:b/>
          <w:color w:val="000000"/>
          <w:spacing w:val="-4"/>
          <w:sz w:val="22"/>
          <w:szCs w:val="22"/>
        </w:rPr>
      </w:pPr>
      <w:r w:rsidRPr="00512696">
        <w:rPr>
          <w:rFonts w:ascii="Arial" w:hAnsi="Arial" w:cs="Arial"/>
          <w:b/>
          <w:color w:val="000000"/>
          <w:spacing w:val="-4"/>
          <w:sz w:val="22"/>
          <w:szCs w:val="22"/>
        </w:rPr>
        <w:t xml:space="preserve">Cláusula </w:t>
      </w:r>
      <w:r w:rsidR="0092586A">
        <w:rPr>
          <w:rFonts w:ascii="Arial" w:hAnsi="Arial" w:cs="Arial"/>
          <w:b/>
          <w:color w:val="000000"/>
          <w:spacing w:val="-4"/>
          <w:sz w:val="22"/>
          <w:szCs w:val="22"/>
        </w:rPr>
        <w:t>3</w:t>
      </w:r>
      <w:r w:rsidR="00EB50CB">
        <w:rPr>
          <w:rFonts w:ascii="Arial" w:hAnsi="Arial" w:cs="Arial"/>
          <w:b/>
          <w:color w:val="000000"/>
          <w:spacing w:val="-4"/>
          <w:sz w:val="22"/>
          <w:szCs w:val="22"/>
        </w:rPr>
        <w:t>8</w:t>
      </w:r>
      <w:r w:rsidRPr="00512696">
        <w:rPr>
          <w:rFonts w:ascii="Arial" w:hAnsi="Arial" w:cs="Arial"/>
          <w:b/>
          <w:color w:val="000000"/>
          <w:spacing w:val="-4"/>
          <w:sz w:val="22"/>
          <w:szCs w:val="22"/>
        </w:rPr>
        <w:t xml:space="preserve"> - </w:t>
      </w:r>
      <w:r w:rsidRPr="00512696">
        <w:rPr>
          <w:rFonts w:ascii="Arial" w:hAnsi="Arial" w:cs="Arial"/>
          <w:b/>
          <w:color w:val="000000"/>
          <w:spacing w:val="-4"/>
          <w:sz w:val="22"/>
          <w:szCs w:val="22"/>
          <w:u w:val="single"/>
        </w:rPr>
        <w:t>Bipartição de Férias</w:t>
      </w:r>
      <w:r w:rsidR="00057BB3">
        <w:rPr>
          <w:rFonts w:ascii="Arial" w:hAnsi="Arial" w:cs="Arial"/>
          <w:b/>
          <w:color w:val="000000"/>
          <w:spacing w:val="-4"/>
          <w:sz w:val="22"/>
          <w:szCs w:val="22"/>
          <w:u w:val="single"/>
        </w:rPr>
        <w:t xml:space="preserve"> </w:t>
      </w:r>
    </w:p>
    <w:p w:rsidR="00E94265" w:rsidRPr="00DA4E6F" w:rsidRDefault="00E94265" w:rsidP="00E94265">
      <w:pPr>
        <w:spacing w:before="120"/>
        <w:jc w:val="both"/>
        <w:rPr>
          <w:rFonts w:ascii="Arial" w:hAnsi="Arial" w:cs="Arial"/>
          <w:color w:val="000000"/>
          <w:sz w:val="22"/>
          <w:szCs w:val="22"/>
        </w:rPr>
      </w:pPr>
      <w:r w:rsidRPr="00DA4E6F">
        <w:rPr>
          <w:rFonts w:ascii="Arial" w:hAnsi="Arial" w:cs="Arial"/>
          <w:color w:val="000000"/>
          <w:sz w:val="22"/>
          <w:szCs w:val="22"/>
        </w:rPr>
        <w:t>Através de pedido formal do</w:t>
      </w:r>
      <w:r w:rsidR="00DA4E6F" w:rsidRPr="00DA4E6F">
        <w:rPr>
          <w:rFonts w:ascii="Arial" w:hAnsi="Arial" w:cs="Arial"/>
          <w:color w:val="000000"/>
          <w:sz w:val="22"/>
          <w:szCs w:val="22"/>
        </w:rPr>
        <w:t>/a</w:t>
      </w:r>
      <w:r w:rsidRPr="00DA4E6F">
        <w:rPr>
          <w:rFonts w:ascii="Arial" w:hAnsi="Arial" w:cs="Arial"/>
          <w:color w:val="000000"/>
          <w:sz w:val="22"/>
          <w:szCs w:val="22"/>
        </w:rPr>
        <w:t xml:space="preserve"> empregado</w:t>
      </w:r>
      <w:r w:rsidR="00DA4E6F" w:rsidRPr="00DA4E6F">
        <w:rPr>
          <w:rFonts w:ascii="Arial" w:hAnsi="Arial" w:cs="Arial"/>
          <w:color w:val="000000"/>
          <w:sz w:val="22"/>
          <w:szCs w:val="22"/>
        </w:rPr>
        <w:t>/a</w:t>
      </w:r>
      <w:r w:rsidRPr="00DA4E6F">
        <w:rPr>
          <w:rFonts w:ascii="Arial" w:hAnsi="Arial" w:cs="Arial"/>
          <w:color w:val="000000"/>
          <w:sz w:val="22"/>
          <w:szCs w:val="22"/>
        </w:rPr>
        <w:t xml:space="preserve"> a </w:t>
      </w:r>
      <w:r w:rsidR="00275259" w:rsidRPr="00DA4E6F">
        <w:rPr>
          <w:rFonts w:ascii="Arial" w:hAnsi="Arial" w:cs="Arial"/>
          <w:color w:val="000000"/>
          <w:sz w:val="22"/>
          <w:szCs w:val="22"/>
        </w:rPr>
        <w:t>ENGIE</w:t>
      </w:r>
      <w:r w:rsidRPr="00DA4E6F">
        <w:rPr>
          <w:rFonts w:ascii="Arial" w:hAnsi="Arial" w:cs="Arial"/>
          <w:color w:val="000000"/>
          <w:sz w:val="22"/>
          <w:szCs w:val="22"/>
        </w:rPr>
        <w:t xml:space="preserve"> BRASIL ENERGIA S.A. poderá conceder férias em 2 (dois) períodos de gozo, sendo que nenhum desses períodos pode ser inferior a 10 (dez) dias corridos. </w:t>
      </w:r>
    </w:p>
    <w:p w:rsidR="00E94265" w:rsidRPr="00512696" w:rsidRDefault="00E94265" w:rsidP="00E94265">
      <w:pPr>
        <w:spacing w:before="120"/>
        <w:jc w:val="both"/>
        <w:rPr>
          <w:rFonts w:ascii="Arial" w:hAnsi="Arial" w:cs="Arial"/>
          <w:color w:val="000000"/>
          <w:spacing w:val="-4"/>
          <w:sz w:val="22"/>
          <w:szCs w:val="22"/>
        </w:rPr>
      </w:pPr>
      <w:r w:rsidRPr="00512696">
        <w:rPr>
          <w:rFonts w:ascii="Arial" w:hAnsi="Arial" w:cs="Arial"/>
          <w:b/>
          <w:color w:val="000000"/>
          <w:spacing w:val="-4"/>
          <w:sz w:val="22"/>
          <w:szCs w:val="22"/>
        </w:rPr>
        <w:t xml:space="preserve">Parágrafo </w:t>
      </w:r>
      <w:r w:rsidR="0074780B">
        <w:rPr>
          <w:rFonts w:ascii="Arial" w:hAnsi="Arial" w:cs="Arial"/>
          <w:b/>
          <w:color w:val="000000"/>
          <w:spacing w:val="-4"/>
          <w:sz w:val="22"/>
          <w:szCs w:val="22"/>
        </w:rPr>
        <w:t>ú</w:t>
      </w:r>
      <w:r w:rsidR="00C82761">
        <w:rPr>
          <w:rFonts w:ascii="Arial" w:hAnsi="Arial" w:cs="Arial"/>
          <w:b/>
          <w:color w:val="000000"/>
          <w:spacing w:val="-4"/>
          <w:sz w:val="22"/>
          <w:szCs w:val="22"/>
        </w:rPr>
        <w:t>nico</w:t>
      </w:r>
      <w:r w:rsidRPr="00512696">
        <w:rPr>
          <w:rFonts w:ascii="Arial" w:hAnsi="Arial" w:cs="Arial"/>
          <w:color w:val="000000"/>
          <w:spacing w:val="-4"/>
          <w:sz w:val="22"/>
          <w:szCs w:val="22"/>
        </w:rPr>
        <w:t>: O estabelecido no Caput aplica-se, inclusive, para os</w:t>
      </w:r>
      <w:r w:rsidR="00DA4E6F">
        <w:rPr>
          <w:rFonts w:ascii="Arial" w:hAnsi="Arial" w:cs="Arial"/>
          <w:color w:val="000000"/>
          <w:spacing w:val="-4"/>
          <w:sz w:val="22"/>
          <w:szCs w:val="22"/>
        </w:rPr>
        <w:t>/as</w:t>
      </w:r>
      <w:r w:rsidRPr="00512696">
        <w:rPr>
          <w:rFonts w:ascii="Arial" w:hAnsi="Arial" w:cs="Arial"/>
          <w:color w:val="000000"/>
          <w:spacing w:val="-4"/>
          <w:sz w:val="22"/>
          <w:szCs w:val="22"/>
        </w:rPr>
        <w:t xml:space="preserve"> empregados</w:t>
      </w:r>
      <w:r w:rsidR="00DA4E6F">
        <w:rPr>
          <w:rFonts w:ascii="Arial" w:hAnsi="Arial" w:cs="Arial"/>
          <w:color w:val="000000"/>
          <w:spacing w:val="-4"/>
          <w:sz w:val="22"/>
          <w:szCs w:val="22"/>
        </w:rPr>
        <w:t>/as</w:t>
      </w:r>
      <w:r w:rsidRPr="00512696">
        <w:rPr>
          <w:rFonts w:ascii="Arial" w:hAnsi="Arial" w:cs="Arial"/>
          <w:color w:val="000000"/>
          <w:spacing w:val="-4"/>
          <w:sz w:val="22"/>
          <w:szCs w:val="22"/>
        </w:rPr>
        <w:t xml:space="preserve"> com idade igual ou superior a 50 (cinquenta) anos.</w:t>
      </w:r>
    </w:p>
    <w:p w:rsidR="00FC20DA" w:rsidRPr="00512696" w:rsidRDefault="00FC20DA" w:rsidP="00057BB3">
      <w:pPr>
        <w:spacing w:before="240"/>
        <w:jc w:val="both"/>
        <w:rPr>
          <w:rFonts w:ascii="Arial" w:hAnsi="Arial" w:cs="Arial"/>
          <w:color w:val="000000"/>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38</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Contribuição Assistencial</w:t>
      </w:r>
      <w:r w:rsidR="001F0B79" w:rsidRPr="00512696">
        <w:rPr>
          <w:rFonts w:ascii="Arial" w:hAnsi="Arial" w:cs="Arial"/>
          <w:b/>
          <w:bCs/>
          <w:color w:val="767171"/>
          <w:sz w:val="22"/>
          <w:szCs w:val="22"/>
        </w:rPr>
        <w:t xml:space="preserve"> </w:t>
      </w:r>
    </w:p>
    <w:p w:rsidR="00FC20DA" w:rsidRPr="00512696" w:rsidRDefault="00FC20DA" w:rsidP="00D96C39">
      <w:pPr>
        <w:spacing w:before="120"/>
        <w:jc w:val="both"/>
        <w:rPr>
          <w:rFonts w:ascii="Arial" w:hAnsi="Arial" w:cs="Arial"/>
          <w:sz w:val="22"/>
          <w:szCs w:val="22"/>
        </w:rPr>
      </w:pPr>
      <w:r w:rsidRPr="00512696">
        <w:rPr>
          <w:rFonts w:ascii="Arial" w:hAnsi="Arial" w:cs="Arial"/>
          <w:color w:val="000000"/>
          <w:sz w:val="22"/>
          <w:szCs w:val="22"/>
        </w:rPr>
        <w:t xml:space="preserve">A </w:t>
      </w:r>
      <w:r w:rsidR="00275259" w:rsidRPr="00512696">
        <w:rPr>
          <w:rFonts w:ascii="Arial" w:hAnsi="Arial" w:cs="Arial"/>
          <w:color w:val="000000"/>
          <w:sz w:val="22"/>
          <w:szCs w:val="22"/>
        </w:rPr>
        <w:t>ENGIE</w:t>
      </w:r>
      <w:r w:rsidR="006009B2" w:rsidRPr="00512696">
        <w:rPr>
          <w:rFonts w:ascii="Arial" w:hAnsi="Arial" w:cs="Arial"/>
          <w:color w:val="000000"/>
          <w:sz w:val="22"/>
          <w:szCs w:val="22"/>
        </w:rPr>
        <w:t xml:space="preserve"> </w:t>
      </w:r>
      <w:r w:rsidRPr="00512696">
        <w:rPr>
          <w:rFonts w:ascii="Arial" w:hAnsi="Arial" w:cs="Arial"/>
          <w:color w:val="000000"/>
          <w:sz w:val="22"/>
          <w:szCs w:val="22"/>
        </w:rPr>
        <w:t>descontará a título de Contribuição Assistencial, de todos os</w:t>
      </w:r>
      <w:r w:rsidR="00EB50CB">
        <w:rPr>
          <w:rFonts w:ascii="Arial" w:hAnsi="Arial" w:cs="Arial"/>
          <w:color w:val="000000"/>
          <w:sz w:val="22"/>
          <w:szCs w:val="22"/>
        </w:rPr>
        <w:t>/as</w:t>
      </w:r>
      <w:r w:rsidRPr="00512696">
        <w:rPr>
          <w:rFonts w:ascii="Arial" w:hAnsi="Arial" w:cs="Arial"/>
          <w:color w:val="000000"/>
          <w:sz w:val="22"/>
          <w:szCs w:val="22"/>
        </w:rPr>
        <w:t xml:space="preserve"> </w:t>
      </w:r>
      <w:r w:rsidR="008E4052">
        <w:rPr>
          <w:rFonts w:ascii="Arial" w:hAnsi="Arial" w:cs="Arial"/>
          <w:color w:val="000000"/>
          <w:sz w:val="22"/>
          <w:szCs w:val="22"/>
        </w:rPr>
        <w:t>empregados</w:t>
      </w:r>
      <w:r w:rsidR="00EB50CB">
        <w:rPr>
          <w:rFonts w:ascii="Arial" w:hAnsi="Arial" w:cs="Arial"/>
          <w:color w:val="000000"/>
          <w:sz w:val="22"/>
          <w:szCs w:val="22"/>
        </w:rPr>
        <w:t>/as</w:t>
      </w:r>
      <w:r w:rsidRPr="00512696">
        <w:rPr>
          <w:rFonts w:ascii="Arial" w:hAnsi="Arial" w:cs="Arial"/>
          <w:color w:val="000000"/>
          <w:sz w:val="22"/>
          <w:szCs w:val="22"/>
        </w:rPr>
        <w:t xml:space="preserve"> r</w:t>
      </w:r>
      <w:r w:rsidRPr="00512696">
        <w:rPr>
          <w:rFonts w:ascii="Arial" w:hAnsi="Arial" w:cs="Arial"/>
          <w:color w:val="000000"/>
          <w:sz w:val="22"/>
          <w:szCs w:val="22"/>
        </w:rPr>
        <w:t>e</w:t>
      </w:r>
      <w:r w:rsidRPr="00512696">
        <w:rPr>
          <w:rFonts w:ascii="Arial" w:hAnsi="Arial" w:cs="Arial"/>
          <w:color w:val="000000"/>
          <w:sz w:val="22"/>
          <w:szCs w:val="22"/>
        </w:rPr>
        <w:t>presentados</w:t>
      </w:r>
      <w:r w:rsidR="00EB50CB">
        <w:rPr>
          <w:rFonts w:ascii="Arial" w:hAnsi="Arial" w:cs="Arial"/>
          <w:color w:val="000000"/>
          <w:sz w:val="22"/>
          <w:szCs w:val="22"/>
        </w:rPr>
        <w:t>/as</w:t>
      </w:r>
      <w:r w:rsidRPr="00512696">
        <w:rPr>
          <w:rFonts w:ascii="Arial" w:hAnsi="Arial" w:cs="Arial"/>
          <w:color w:val="000000"/>
          <w:sz w:val="22"/>
          <w:szCs w:val="22"/>
        </w:rPr>
        <w:t xml:space="preserve"> pelos sindicatos que compõem a INTERSUL, associados</w:t>
      </w:r>
      <w:r w:rsidR="008E4052">
        <w:rPr>
          <w:rFonts w:ascii="Arial" w:hAnsi="Arial" w:cs="Arial"/>
          <w:color w:val="000000"/>
          <w:sz w:val="22"/>
          <w:szCs w:val="22"/>
        </w:rPr>
        <w:t>/as</w:t>
      </w:r>
      <w:r w:rsidRPr="00512696">
        <w:rPr>
          <w:rFonts w:ascii="Arial" w:hAnsi="Arial" w:cs="Arial"/>
          <w:color w:val="000000"/>
          <w:sz w:val="22"/>
          <w:szCs w:val="22"/>
        </w:rPr>
        <w:t xml:space="preserve"> ou </w:t>
      </w:r>
      <w:r w:rsidRPr="00512696">
        <w:rPr>
          <w:rFonts w:ascii="Arial" w:hAnsi="Arial" w:cs="Arial"/>
          <w:sz w:val="22"/>
          <w:szCs w:val="22"/>
        </w:rPr>
        <w:t xml:space="preserve">não, 0,5% (zero vírgula cinco por cento) sobre os valores pagos a título de PLR e efetuará o depósito na conta bancária da Intersul, em conformidade com o deliberado nas assembleias. </w:t>
      </w:r>
    </w:p>
    <w:p w:rsidR="00754135" w:rsidRPr="00512696" w:rsidRDefault="00275259" w:rsidP="0074780B">
      <w:pPr>
        <w:spacing w:before="120"/>
        <w:jc w:val="both"/>
        <w:rPr>
          <w:rFonts w:ascii="Arial" w:hAnsi="Arial" w:cs="Arial"/>
          <w:bCs/>
          <w:sz w:val="22"/>
          <w:szCs w:val="22"/>
        </w:rPr>
      </w:pPr>
      <w:r w:rsidRPr="00512696">
        <w:rPr>
          <w:rFonts w:ascii="Arial" w:hAnsi="Arial" w:cs="Arial"/>
          <w:b/>
          <w:bCs/>
          <w:sz w:val="22"/>
          <w:szCs w:val="22"/>
        </w:rPr>
        <w:t xml:space="preserve">Parágrafo </w:t>
      </w:r>
      <w:r w:rsidR="0074780B">
        <w:rPr>
          <w:rFonts w:ascii="Arial" w:hAnsi="Arial" w:cs="Arial"/>
          <w:b/>
          <w:bCs/>
          <w:sz w:val="22"/>
          <w:szCs w:val="22"/>
        </w:rPr>
        <w:t>p</w:t>
      </w:r>
      <w:r w:rsidR="00512696">
        <w:rPr>
          <w:rFonts w:ascii="Arial" w:hAnsi="Arial" w:cs="Arial"/>
          <w:b/>
          <w:bCs/>
          <w:sz w:val="22"/>
          <w:szCs w:val="22"/>
        </w:rPr>
        <w:t>rimeiro</w:t>
      </w:r>
      <w:r w:rsidRPr="00512696">
        <w:rPr>
          <w:rFonts w:ascii="Arial" w:hAnsi="Arial" w:cs="Arial"/>
          <w:b/>
          <w:bCs/>
          <w:sz w:val="22"/>
          <w:szCs w:val="22"/>
        </w:rPr>
        <w:t xml:space="preserve">: </w:t>
      </w:r>
      <w:r w:rsidRPr="00512696">
        <w:rPr>
          <w:rFonts w:ascii="Arial" w:hAnsi="Arial" w:cs="Arial"/>
          <w:bCs/>
          <w:sz w:val="22"/>
          <w:szCs w:val="22"/>
        </w:rPr>
        <w:t>Fica resguardado o direito de oposição aos não associados</w:t>
      </w:r>
      <w:r w:rsidR="008E4052">
        <w:rPr>
          <w:rFonts w:ascii="Arial" w:hAnsi="Arial" w:cs="Arial"/>
          <w:bCs/>
          <w:sz w:val="22"/>
          <w:szCs w:val="22"/>
        </w:rPr>
        <w:t>/as</w:t>
      </w:r>
      <w:r w:rsidRPr="00512696">
        <w:rPr>
          <w:rFonts w:ascii="Arial" w:hAnsi="Arial" w:cs="Arial"/>
          <w:bCs/>
          <w:sz w:val="22"/>
          <w:szCs w:val="22"/>
        </w:rPr>
        <w:t>, que poderá ser exercido em data a ser comunicada pela Empresa, devendo o</w:t>
      </w:r>
      <w:r w:rsidR="0020270A">
        <w:rPr>
          <w:rFonts w:ascii="Arial" w:hAnsi="Arial" w:cs="Arial"/>
          <w:bCs/>
          <w:sz w:val="22"/>
          <w:szCs w:val="22"/>
        </w:rPr>
        <w:t>/a</w:t>
      </w:r>
      <w:r w:rsidRPr="00512696">
        <w:rPr>
          <w:rFonts w:ascii="Arial" w:hAnsi="Arial" w:cs="Arial"/>
          <w:bCs/>
          <w:sz w:val="22"/>
          <w:szCs w:val="22"/>
        </w:rPr>
        <w:t xml:space="preserve"> empregado</w:t>
      </w:r>
      <w:r w:rsidR="0020270A">
        <w:rPr>
          <w:rFonts w:ascii="Arial" w:hAnsi="Arial" w:cs="Arial"/>
          <w:bCs/>
          <w:sz w:val="22"/>
          <w:szCs w:val="22"/>
        </w:rPr>
        <w:t>/a</w:t>
      </w:r>
      <w:r w:rsidRPr="00512696">
        <w:rPr>
          <w:rFonts w:ascii="Arial" w:hAnsi="Arial" w:cs="Arial"/>
          <w:bCs/>
          <w:sz w:val="22"/>
          <w:szCs w:val="22"/>
        </w:rPr>
        <w:t xml:space="preserve"> fazê-lo através de correspondência protocolada no sindicato ou e-mail para intersul@intersul.org.br, dentro do prazo estabelecido. </w:t>
      </w:r>
    </w:p>
    <w:p w:rsidR="00754135" w:rsidRPr="00512696" w:rsidRDefault="00275259" w:rsidP="0092586A">
      <w:pPr>
        <w:spacing w:before="120"/>
        <w:jc w:val="both"/>
        <w:rPr>
          <w:rFonts w:ascii="Arial" w:hAnsi="Arial" w:cs="Arial"/>
          <w:b/>
          <w:bCs/>
          <w:sz w:val="22"/>
          <w:szCs w:val="22"/>
        </w:rPr>
      </w:pPr>
      <w:r w:rsidRPr="00512696">
        <w:rPr>
          <w:rFonts w:ascii="Arial" w:hAnsi="Arial" w:cs="Arial"/>
          <w:b/>
          <w:bCs/>
          <w:sz w:val="22"/>
          <w:szCs w:val="22"/>
        </w:rPr>
        <w:t xml:space="preserve">Parágrafo </w:t>
      </w:r>
      <w:r w:rsidR="0074780B">
        <w:rPr>
          <w:rFonts w:ascii="Arial" w:hAnsi="Arial" w:cs="Arial"/>
          <w:b/>
          <w:bCs/>
          <w:sz w:val="22"/>
          <w:szCs w:val="22"/>
        </w:rPr>
        <w:t>s</w:t>
      </w:r>
      <w:r w:rsidRPr="00512696">
        <w:rPr>
          <w:rFonts w:ascii="Arial" w:hAnsi="Arial" w:cs="Arial"/>
          <w:b/>
          <w:bCs/>
          <w:sz w:val="22"/>
          <w:szCs w:val="22"/>
        </w:rPr>
        <w:t xml:space="preserve">egundo: </w:t>
      </w:r>
      <w:r w:rsidRPr="00512696">
        <w:rPr>
          <w:rFonts w:ascii="Arial" w:hAnsi="Arial" w:cs="Arial"/>
          <w:bCs/>
          <w:sz w:val="22"/>
          <w:szCs w:val="22"/>
        </w:rPr>
        <w:t>A ENGIE repassará os valores descontados em até 10 dias após o referido desconto, bem como a relação dos contribuintes.</w:t>
      </w:r>
      <w:r w:rsidRPr="00512696">
        <w:rPr>
          <w:rFonts w:ascii="Arial" w:hAnsi="Arial" w:cs="Arial"/>
          <w:b/>
          <w:bCs/>
          <w:sz w:val="22"/>
          <w:szCs w:val="22"/>
        </w:rPr>
        <w:t xml:space="preserve">   </w:t>
      </w:r>
    </w:p>
    <w:p w:rsidR="00FC20DA" w:rsidRPr="00057BB3" w:rsidRDefault="00FC20DA" w:rsidP="00EB50CB">
      <w:pPr>
        <w:spacing w:before="240"/>
        <w:jc w:val="both"/>
        <w:rPr>
          <w:rFonts w:ascii="Arial" w:hAnsi="Arial" w:cs="Arial"/>
          <w:color w:val="767171"/>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39</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Multa por Descumprimento</w:t>
      </w:r>
      <w:r w:rsidR="001F0B79" w:rsidRPr="00512696">
        <w:rPr>
          <w:rFonts w:ascii="Arial" w:hAnsi="Arial" w:cs="Arial"/>
          <w:b/>
          <w:bCs/>
          <w:color w:val="FF0000"/>
          <w:sz w:val="22"/>
          <w:szCs w:val="22"/>
        </w:rPr>
        <w:t xml:space="preserve"> </w:t>
      </w:r>
    </w:p>
    <w:p w:rsidR="00FC20DA" w:rsidRPr="00512696" w:rsidRDefault="00FC20DA" w:rsidP="00D96C39">
      <w:pPr>
        <w:spacing w:before="120"/>
        <w:jc w:val="both"/>
        <w:rPr>
          <w:rFonts w:ascii="Arial" w:hAnsi="Arial" w:cs="Arial"/>
          <w:color w:val="000000"/>
          <w:sz w:val="22"/>
          <w:szCs w:val="22"/>
        </w:rPr>
      </w:pPr>
      <w:r w:rsidRPr="00BE7652">
        <w:rPr>
          <w:rFonts w:ascii="Arial" w:hAnsi="Arial" w:cs="Arial"/>
          <w:color w:val="000000"/>
          <w:spacing w:val="6"/>
          <w:sz w:val="22"/>
          <w:szCs w:val="22"/>
        </w:rPr>
        <w:t>Fica estipulada a multa mensal pelo descumprimento das obrigações de fazer, no valor de R$ 500,00 (quinhentos reais) por infração e por empregado</w:t>
      </w:r>
      <w:r w:rsidR="006009B2" w:rsidRPr="00BE7652">
        <w:rPr>
          <w:rFonts w:ascii="Arial" w:hAnsi="Arial" w:cs="Arial"/>
          <w:color w:val="000000"/>
          <w:spacing w:val="6"/>
          <w:sz w:val="22"/>
          <w:szCs w:val="22"/>
        </w:rPr>
        <w:t>/</w:t>
      </w:r>
      <w:r w:rsidRPr="00BE7652">
        <w:rPr>
          <w:rFonts w:ascii="Arial" w:hAnsi="Arial" w:cs="Arial"/>
          <w:color w:val="000000"/>
          <w:spacing w:val="6"/>
          <w:sz w:val="22"/>
          <w:szCs w:val="22"/>
        </w:rPr>
        <w:t>a, revertendo o resultado em benefício da parte prejudicada</w:t>
      </w:r>
      <w:r w:rsidRPr="00512696">
        <w:rPr>
          <w:rFonts w:ascii="Arial" w:hAnsi="Arial" w:cs="Arial"/>
          <w:color w:val="000000"/>
          <w:sz w:val="22"/>
          <w:szCs w:val="22"/>
        </w:rPr>
        <w:t>.</w:t>
      </w:r>
    </w:p>
    <w:p w:rsidR="00FC20DA" w:rsidRPr="00057BB3" w:rsidRDefault="00FC20DA" w:rsidP="00D96C39">
      <w:pPr>
        <w:spacing w:before="240"/>
        <w:jc w:val="both"/>
        <w:rPr>
          <w:rFonts w:ascii="Arial" w:hAnsi="Arial" w:cs="Arial"/>
          <w:color w:val="FF0000"/>
          <w:sz w:val="22"/>
          <w:szCs w:val="22"/>
        </w:rPr>
      </w:pPr>
      <w:r w:rsidRPr="00512696">
        <w:rPr>
          <w:rFonts w:ascii="Arial" w:hAnsi="Arial" w:cs="Arial"/>
          <w:b/>
          <w:bCs/>
          <w:color w:val="000000"/>
          <w:sz w:val="22"/>
          <w:szCs w:val="22"/>
        </w:rPr>
        <w:t xml:space="preserve">Cláusula </w:t>
      </w:r>
      <w:r w:rsidR="0092586A">
        <w:rPr>
          <w:rFonts w:ascii="Arial" w:hAnsi="Arial" w:cs="Arial"/>
          <w:b/>
          <w:bCs/>
          <w:color w:val="000000"/>
          <w:sz w:val="22"/>
          <w:szCs w:val="22"/>
        </w:rPr>
        <w:t>40</w:t>
      </w:r>
      <w:r w:rsidRPr="00512696">
        <w:rPr>
          <w:rFonts w:ascii="Arial" w:hAnsi="Arial" w:cs="Arial"/>
          <w:b/>
          <w:bCs/>
          <w:color w:val="000000"/>
          <w:sz w:val="22"/>
          <w:szCs w:val="22"/>
        </w:rPr>
        <w:t xml:space="preserve"> – </w:t>
      </w:r>
      <w:r w:rsidRPr="00512696">
        <w:rPr>
          <w:rFonts w:ascii="Arial" w:hAnsi="Arial" w:cs="Arial"/>
          <w:b/>
          <w:bCs/>
          <w:color w:val="000000"/>
          <w:sz w:val="22"/>
          <w:szCs w:val="22"/>
          <w:u w:val="single"/>
        </w:rPr>
        <w:t>Vigência</w:t>
      </w:r>
      <w:r w:rsidR="00E956D8" w:rsidRPr="00512696">
        <w:rPr>
          <w:rFonts w:ascii="Arial" w:hAnsi="Arial" w:cs="Arial"/>
          <w:b/>
          <w:bCs/>
          <w:color w:val="000000"/>
          <w:sz w:val="22"/>
          <w:szCs w:val="22"/>
        </w:rPr>
        <w:t xml:space="preserve"> </w:t>
      </w:r>
    </w:p>
    <w:p w:rsidR="00FC20DA" w:rsidRDefault="00FC20DA" w:rsidP="00D96C39">
      <w:pPr>
        <w:spacing w:before="120"/>
        <w:jc w:val="both"/>
        <w:rPr>
          <w:rFonts w:ascii="Arial" w:hAnsi="Arial" w:cs="Arial"/>
          <w:color w:val="000000"/>
          <w:sz w:val="22"/>
          <w:szCs w:val="22"/>
        </w:rPr>
      </w:pPr>
      <w:r w:rsidRPr="00512696">
        <w:rPr>
          <w:rFonts w:ascii="Arial" w:hAnsi="Arial" w:cs="Arial"/>
          <w:color w:val="000000"/>
          <w:sz w:val="22"/>
          <w:szCs w:val="22"/>
        </w:rPr>
        <w:t>O presente Acordo Coletivo de Trabalho terá vigência de 01 (um) ano, iniciando-se em 1º de novembro de 201</w:t>
      </w:r>
      <w:r w:rsidR="00DF1149" w:rsidRPr="00512696">
        <w:rPr>
          <w:rFonts w:ascii="Arial" w:hAnsi="Arial" w:cs="Arial"/>
          <w:color w:val="000000"/>
          <w:sz w:val="22"/>
          <w:szCs w:val="22"/>
        </w:rPr>
        <w:t>8</w:t>
      </w:r>
      <w:r w:rsidRPr="00512696">
        <w:rPr>
          <w:rFonts w:ascii="Arial" w:hAnsi="Arial" w:cs="Arial"/>
          <w:color w:val="000000"/>
          <w:sz w:val="22"/>
          <w:szCs w:val="22"/>
        </w:rPr>
        <w:t>.</w:t>
      </w:r>
    </w:p>
    <w:p w:rsidR="00A773F1" w:rsidRDefault="00A773F1" w:rsidP="00D96C39">
      <w:pPr>
        <w:spacing w:before="120"/>
        <w:jc w:val="both"/>
        <w:rPr>
          <w:rFonts w:ascii="Arial" w:hAnsi="Arial" w:cs="Arial"/>
          <w:color w:val="000000"/>
          <w:sz w:val="22"/>
          <w:szCs w:val="22"/>
        </w:rPr>
      </w:pPr>
    </w:p>
    <w:p w:rsidR="00AB47DE" w:rsidRDefault="00A773F1" w:rsidP="00F01A91">
      <w:pPr>
        <w:pStyle w:val="Default"/>
        <w:jc w:val="right"/>
        <w:rPr>
          <w:rFonts w:ascii="Arial" w:hAnsi="Arial" w:cs="Arial"/>
          <w:sz w:val="22"/>
          <w:szCs w:val="22"/>
        </w:rPr>
      </w:pPr>
      <w:r>
        <w:rPr>
          <w:rFonts w:ascii="Arial" w:hAnsi="Arial" w:cs="Arial"/>
          <w:sz w:val="22"/>
          <w:szCs w:val="22"/>
        </w:rPr>
        <w:t>Florianópolis, 04 de agosto de 2018</w:t>
      </w:r>
    </w:p>
    <w:p w:rsidR="00A773F1" w:rsidRDefault="00A773F1" w:rsidP="00F01A91">
      <w:pPr>
        <w:pStyle w:val="Default"/>
        <w:jc w:val="center"/>
        <w:rPr>
          <w:rFonts w:ascii="Arial" w:hAnsi="Arial" w:cs="Arial"/>
          <w:sz w:val="22"/>
          <w:szCs w:val="22"/>
        </w:rPr>
      </w:pPr>
    </w:p>
    <w:p w:rsidR="00A773F1" w:rsidRDefault="00A773F1" w:rsidP="00F01A91">
      <w:pPr>
        <w:pStyle w:val="Default"/>
        <w:jc w:val="center"/>
        <w:rPr>
          <w:rFonts w:ascii="Arial" w:hAnsi="Arial" w:cs="Arial"/>
          <w:sz w:val="22"/>
          <w:szCs w:val="22"/>
        </w:rPr>
      </w:pPr>
    </w:p>
    <w:p w:rsidR="00F01A91" w:rsidRDefault="00F01A91" w:rsidP="00F01A91">
      <w:pPr>
        <w:pStyle w:val="Default"/>
        <w:jc w:val="center"/>
        <w:rPr>
          <w:rFonts w:ascii="Arial" w:hAnsi="Arial" w:cs="Arial"/>
          <w:sz w:val="22"/>
          <w:szCs w:val="22"/>
        </w:rPr>
      </w:pPr>
    </w:p>
    <w:p w:rsidR="00A773F1" w:rsidRPr="00F01A91" w:rsidRDefault="00A773F1" w:rsidP="00F01A91">
      <w:pPr>
        <w:pStyle w:val="Default"/>
        <w:jc w:val="center"/>
        <w:rPr>
          <w:rFonts w:ascii="Arial" w:hAnsi="Arial" w:cs="Arial"/>
          <w:i/>
          <w:sz w:val="22"/>
          <w:szCs w:val="22"/>
        </w:rPr>
      </w:pPr>
      <w:r w:rsidRPr="00F01A91">
        <w:rPr>
          <w:rFonts w:ascii="Arial" w:hAnsi="Arial" w:cs="Arial"/>
          <w:i/>
          <w:sz w:val="22"/>
          <w:szCs w:val="22"/>
        </w:rPr>
        <w:t>Rosilene Gomes Viana</w:t>
      </w:r>
    </w:p>
    <w:p w:rsidR="00F01A91" w:rsidRPr="00512696" w:rsidRDefault="00F01A91" w:rsidP="00F01A91">
      <w:pPr>
        <w:pStyle w:val="Default"/>
        <w:jc w:val="center"/>
        <w:rPr>
          <w:rFonts w:ascii="Arial" w:hAnsi="Arial" w:cs="Arial"/>
          <w:b/>
          <w:bCs/>
          <w:sz w:val="22"/>
          <w:szCs w:val="22"/>
        </w:rPr>
      </w:pPr>
      <w:r>
        <w:rPr>
          <w:rFonts w:ascii="Arial" w:hAnsi="Arial" w:cs="Arial"/>
          <w:sz w:val="22"/>
          <w:szCs w:val="22"/>
        </w:rPr>
        <w:t>Secretária da Intersul base ENGIE</w:t>
      </w:r>
    </w:p>
    <w:p w:rsidR="00056018" w:rsidRPr="00512696" w:rsidRDefault="00056018" w:rsidP="00512696">
      <w:pPr>
        <w:pStyle w:val="Default"/>
        <w:rPr>
          <w:rFonts w:ascii="Arial" w:hAnsi="Arial" w:cs="Arial"/>
          <w:b/>
          <w:bCs/>
          <w:sz w:val="22"/>
          <w:szCs w:val="22"/>
        </w:rPr>
      </w:pPr>
    </w:p>
    <w:p w:rsidR="00631333" w:rsidRDefault="00631333" w:rsidP="00512696">
      <w:pPr>
        <w:tabs>
          <w:tab w:val="left" w:pos="1500"/>
        </w:tabs>
        <w:spacing w:before="120"/>
        <w:jc w:val="both"/>
        <w:rPr>
          <w:rFonts w:ascii="Arial" w:hAnsi="Arial" w:cs="Arial"/>
          <w:color w:val="000000"/>
          <w:sz w:val="22"/>
          <w:szCs w:val="22"/>
        </w:rPr>
      </w:pPr>
    </w:p>
    <w:p w:rsidR="00086A0E" w:rsidRDefault="00086A0E" w:rsidP="00512696">
      <w:pPr>
        <w:tabs>
          <w:tab w:val="left" w:pos="1500"/>
        </w:tabs>
        <w:spacing w:before="120"/>
        <w:jc w:val="both"/>
        <w:rPr>
          <w:rFonts w:ascii="Arial" w:hAnsi="Arial" w:cs="Arial"/>
          <w:color w:val="000000"/>
          <w:sz w:val="22"/>
          <w:szCs w:val="22"/>
        </w:rPr>
      </w:pPr>
    </w:p>
    <w:p w:rsidR="00086A0E" w:rsidRPr="00512696" w:rsidRDefault="00086A0E" w:rsidP="00512696">
      <w:pPr>
        <w:tabs>
          <w:tab w:val="left" w:pos="1500"/>
        </w:tabs>
        <w:spacing w:before="120"/>
        <w:jc w:val="both"/>
        <w:rPr>
          <w:rFonts w:ascii="Arial" w:hAnsi="Arial" w:cs="Arial"/>
          <w:color w:val="000000"/>
          <w:sz w:val="22"/>
          <w:szCs w:val="22"/>
        </w:rPr>
      </w:pPr>
    </w:p>
    <w:p w:rsidR="00086A0E" w:rsidRDefault="00086A0E" w:rsidP="00512696">
      <w:pPr>
        <w:pStyle w:val="PargrafodaLista"/>
        <w:spacing w:after="0" w:line="240" w:lineRule="auto"/>
        <w:ind w:left="0"/>
        <w:jc w:val="both"/>
        <w:rPr>
          <w:rFonts w:ascii="Arial" w:hAnsi="Arial" w:cs="Arial"/>
          <w:b/>
          <w:color w:val="FF0000"/>
        </w:rPr>
      </w:pPr>
    </w:p>
    <w:p w:rsidR="00980DB4" w:rsidRPr="00512696" w:rsidRDefault="00980DB4" w:rsidP="00512696">
      <w:pPr>
        <w:tabs>
          <w:tab w:val="left" w:pos="1500"/>
        </w:tabs>
        <w:spacing w:before="120"/>
        <w:jc w:val="both"/>
        <w:rPr>
          <w:rFonts w:ascii="Arial" w:hAnsi="Arial" w:cs="Arial"/>
          <w:color w:val="000000"/>
          <w:sz w:val="22"/>
          <w:szCs w:val="22"/>
        </w:rPr>
      </w:pPr>
    </w:p>
    <w:sectPr w:rsidR="00980DB4" w:rsidRPr="00512696" w:rsidSect="00686E3B">
      <w:headerReference w:type="default" r:id="rId8"/>
      <w:footerReference w:type="even" r:id="rId9"/>
      <w:footerReference w:type="default" r:id="rId10"/>
      <w:pgSz w:w="11907" w:h="16840" w:code="9"/>
      <w:pgMar w:top="1134" w:right="1134" w:bottom="1134" w:left="1134" w:header="720" w:footer="851" w:gutter="0"/>
      <w:cols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CD" w:rsidRDefault="009931CD">
      <w:r>
        <w:separator/>
      </w:r>
    </w:p>
  </w:endnote>
  <w:endnote w:type="continuationSeparator" w:id="0">
    <w:p w:rsidR="009931CD" w:rsidRDefault="0099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269" w:rsidRDefault="00BE42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4269" w:rsidRDefault="00BE4269">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269" w:rsidRDefault="00BE42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25C1">
      <w:rPr>
        <w:rStyle w:val="Nmerodepgina"/>
        <w:noProof/>
      </w:rPr>
      <w:t>1</w:t>
    </w:r>
    <w:r>
      <w:rPr>
        <w:rStyle w:val="Nmerodepgina"/>
      </w:rPr>
      <w:fldChar w:fldCharType="end"/>
    </w:r>
  </w:p>
  <w:p w:rsidR="00BE4269" w:rsidRDefault="00BE4269">
    <w:pPr>
      <w:pStyle w:val="Rodap"/>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CD" w:rsidRDefault="009931CD">
      <w:r>
        <w:separator/>
      </w:r>
    </w:p>
  </w:footnote>
  <w:footnote w:type="continuationSeparator" w:id="0">
    <w:p w:rsidR="009931CD" w:rsidRDefault="00993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269" w:rsidRPr="00B67C29" w:rsidRDefault="00C425C1" w:rsidP="00B44DCF">
    <w:pPr>
      <w:pStyle w:val="Ttulo5"/>
      <w:pBdr>
        <w:bottom w:val="thinThickSmallGap" w:sz="24" w:space="8" w:color="auto"/>
      </w:pBdr>
      <w:spacing w:before="0" w:after="0"/>
      <w:rPr>
        <w:rFonts w:cs="Arial"/>
        <w:b w:val="0"/>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2047240</wp:posOffset>
              </wp:positionH>
              <wp:positionV relativeFrom="paragraph">
                <wp:posOffset>-80645</wp:posOffset>
              </wp:positionV>
              <wp:extent cx="3110230" cy="46672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269" w:rsidRPr="004E7613" w:rsidRDefault="00BE4269" w:rsidP="004E7613">
                          <w:pPr>
                            <w:jc w:val="center"/>
                            <w:rPr>
                              <w:rFonts w:ascii="Britannic Bold" w:hAnsi="Britannic Bold"/>
                              <w:spacing w:val="20"/>
                              <w:sz w:val="28"/>
                              <w:szCs w:val="28"/>
                            </w:rPr>
                          </w:pPr>
                          <w:r w:rsidRPr="004E7613">
                            <w:rPr>
                              <w:rFonts w:ascii="Britannic Bold" w:hAnsi="Britannic Bold"/>
                              <w:spacing w:val="20"/>
                              <w:sz w:val="28"/>
                              <w:szCs w:val="28"/>
                            </w:rPr>
                            <w:t>Pauta de Reivindicações</w:t>
                          </w:r>
                        </w:p>
                        <w:p w:rsidR="00BE4269" w:rsidRPr="004E7613" w:rsidRDefault="00BE4269" w:rsidP="004E7613">
                          <w:pPr>
                            <w:jc w:val="center"/>
                            <w:rPr>
                              <w:rFonts w:ascii="Britannic Bold" w:hAnsi="Britannic Bold"/>
                              <w:sz w:val="24"/>
                              <w:szCs w:val="24"/>
                            </w:rPr>
                          </w:pPr>
                          <w:r w:rsidRPr="004E7613">
                            <w:rPr>
                              <w:rFonts w:ascii="Britannic Bold" w:hAnsi="Britannic Bold"/>
                              <w:sz w:val="24"/>
                              <w:szCs w:val="24"/>
                            </w:rPr>
                            <w:t>Data Base 201</w:t>
                          </w:r>
                          <w:r w:rsidR="00F40FDC">
                            <w:rPr>
                              <w:rFonts w:ascii="Britannic Bold" w:hAnsi="Britannic Bold"/>
                              <w:sz w:val="24"/>
                              <w:szCs w:val="24"/>
                            </w:rPr>
                            <w:t>8</w:t>
                          </w:r>
                          <w:r w:rsidRPr="004E7613">
                            <w:rPr>
                              <w:rFonts w:ascii="Britannic Bold" w:hAnsi="Britannic Bold"/>
                              <w:sz w:val="24"/>
                              <w:szCs w:val="24"/>
                            </w:rPr>
                            <w:t>/201</w:t>
                          </w:r>
                          <w:r w:rsidR="00F40FDC">
                            <w:rPr>
                              <w:rFonts w:ascii="Britannic Bold" w:hAnsi="Britannic Bold"/>
                              <w:sz w:val="24"/>
                              <w:szCs w:val="24"/>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61.2pt;margin-top:-6.35pt;width:244.9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" stroked="f">
              <v:textbox>
                <w:txbxContent>
                  <w:p w:rsidR="00BE4269" w:rsidRPr="004E7613" w:rsidRDefault="00BE4269" w:rsidP="004E7613">
                    <w:pPr>
                      <w:jc w:val="center"/>
                      <w:rPr>
                        <w:rFonts w:ascii="Britannic Bold" w:hAnsi="Britannic Bold"/>
                        <w:spacing w:val="20"/>
                        <w:sz w:val="28"/>
                        <w:szCs w:val="28"/>
                      </w:rPr>
                    </w:pPr>
                    <w:r w:rsidRPr="004E7613">
                      <w:rPr>
                        <w:rFonts w:ascii="Britannic Bold" w:hAnsi="Britannic Bold"/>
                        <w:spacing w:val="20"/>
                        <w:sz w:val="28"/>
                        <w:szCs w:val="28"/>
                      </w:rPr>
                      <w:t>Pauta de Reivindicações</w:t>
                    </w:r>
                  </w:p>
                  <w:p w:rsidR="00BE4269" w:rsidRPr="004E7613" w:rsidRDefault="00BE4269" w:rsidP="004E7613">
                    <w:pPr>
                      <w:jc w:val="center"/>
                      <w:rPr>
                        <w:rFonts w:ascii="Britannic Bold" w:hAnsi="Britannic Bold"/>
                        <w:sz w:val="24"/>
                        <w:szCs w:val="24"/>
                      </w:rPr>
                    </w:pPr>
                    <w:r w:rsidRPr="004E7613">
                      <w:rPr>
                        <w:rFonts w:ascii="Britannic Bold" w:hAnsi="Britannic Bold"/>
                        <w:sz w:val="24"/>
                        <w:szCs w:val="24"/>
                      </w:rPr>
                      <w:t>Data Base 201</w:t>
                    </w:r>
                    <w:r w:rsidR="00F40FDC">
                      <w:rPr>
                        <w:rFonts w:ascii="Britannic Bold" w:hAnsi="Britannic Bold"/>
                        <w:sz w:val="24"/>
                        <w:szCs w:val="24"/>
                      </w:rPr>
                      <w:t>8</w:t>
                    </w:r>
                    <w:r w:rsidRPr="004E7613">
                      <w:rPr>
                        <w:rFonts w:ascii="Britannic Bold" w:hAnsi="Britannic Bold"/>
                        <w:sz w:val="24"/>
                        <w:szCs w:val="24"/>
                      </w:rPr>
                      <w:t>/201</w:t>
                    </w:r>
                    <w:r w:rsidR="00F40FDC">
                      <w:rPr>
                        <w:rFonts w:ascii="Britannic Bold" w:hAnsi="Britannic Bold"/>
                        <w:sz w:val="24"/>
                        <w:szCs w:val="24"/>
                      </w:rPr>
                      <w:t>9</w:t>
                    </w:r>
                  </w:p>
                </w:txbxContent>
              </v:textbox>
            </v:shape>
          </w:pict>
        </mc:Fallback>
      </mc:AlternateContent>
    </w:r>
    <w:r w:rsidR="00BE4269">
      <w:rPr>
        <w:sz w:val="20"/>
      </w:rPr>
      <w:t xml:space="preserve">      </w:t>
    </w:r>
    <w:r>
      <w:rPr>
        <w:noProof/>
        <w:sz w:val="20"/>
      </w:rPr>
      <w:drawing>
        <wp:inline distT="0" distB="0" distL="0" distR="0">
          <wp:extent cx="1076325" cy="3905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F70"/>
    <w:multiLevelType w:val="hybridMultilevel"/>
    <w:tmpl w:val="C3C6FB74"/>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620611"/>
    <w:multiLevelType w:val="hybridMultilevel"/>
    <w:tmpl w:val="4BB845CA"/>
    <w:lvl w:ilvl="0" w:tplc="7F9E6D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AC7E72"/>
    <w:multiLevelType w:val="hybridMultilevel"/>
    <w:tmpl w:val="DEDEA54A"/>
    <w:lvl w:ilvl="0" w:tplc="33FE15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8D4FEC"/>
    <w:multiLevelType w:val="hybridMultilevel"/>
    <w:tmpl w:val="BE5C4420"/>
    <w:lvl w:ilvl="0" w:tplc="124401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04C657A"/>
    <w:multiLevelType w:val="hybridMultilevel"/>
    <w:tmpl w:val="884AF7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7B2C20"/>
    <w:multiLevelType w:val="hybridMultilevel"/>
    <w:tmpl w:val="4EC8E348"/>
    <w:lvl w:ilvl="0" w:tplc="07AC93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9AC21F9"/>
    <w:multiLevelType w:val="hybridMultilevel"/>
    <w:tmpl w:val="F5901BA8"/>
    <w:lvl w:ilvl="0" w:tplc="4386B6CC">
      <w:start w:val="1"/>
      <w:numFmt w:val="bullet"/>
      <w:lvlText w:val="•"/>
      <w:lvlJc w:val="left"/>
      <w:pPr>
        <w:tabs>
          <w:tab w:val="num" w:pos="720"/>
        </w:tabs>
        <w:ind w:left="720" w:hanging="360"/>
      </w:pPr>
      <w:rPr>
        <w:rFonts w:ascii="Arial" w:hAnsi="Arial" w:hint="default"/>
      </w:rPr>
    </w:lvl>
    <w:lvl w:ilvl="1" w:tplc="4BD00276" w:tentative="1">
      <w:start w:val="1"/>
      <w:numFmt w:val="bullet"/>
      <w:lvlText w:val="•"/>
      <w:lvlJc w:val="left"/>
      <w:pPr>
        <w:tabs>
          <w:tab w:val="num" w:pos="1440"/>
        </w:tabs>
        <w:ind w:left="1440" w:hanging="360"/>
      </w:pPr>
      <w:rPr>
        <w:rFonts w:ascii="Arial" w:hAnsi="Arial" w:hint="default"/>
      </w:rPr>
    </w:lvl>
    <w:lvl w:ilvl="2" w:tplc="DFB02106" w:tentative="1">
      <w:start w:val="1"/>
      <w:numFmt w:val="bullet"/>
      <w:lvlText w:val="•"/>
      <w:lvlJc w:val="left"/>
      <w:pPr>
        <w:tabs>
          <w:tab w:val="num" w:pos="2160"/>
        </w:tabs>
        <w:ind w:left="2160" w:hanging="360"/>
      </w:pPr>
      <w:rPr>
        <w:rFonts w:ascii="Arial" w:hAnsi="Arial" w:hint="default"/>
      </w:rPr>
    </w:lvl>
    <w:lvl w:ilvl="3" w:tplc="25720FBC" w:tentative="1">
      <w:start w:val="1"/>
      <w:numFmt w:val="bullet"/>
      <w:lvlText w:val="•"/>
      <w:lvlJc w:val="left"/>
      <w:pPr>
        <w:tabs>
          <w:tab w:val="num" w:pos="2880"/>
        </w:tabs>
        <w:ind w:left="2880" w:hanging="360"/>
      </w:pPr>
      <w:rPr>
        <w:rFonts w:ascii="Arial" w:hAnsi="Arial" w:hint="default"/>
      </w:rPr>
    </w:lvl>
    <w:lvl w:ilvl="4" w:tplc="04AA2D40" w:tentative="1">
      <w:start w:val="1"/>
      <w:numFmt w:val="bullet"/>
      <w:lvlText w:val="•"/>
      <w:lvlJc w:val="left"/>
      <w:pPr>
        <w:tabs>
          <w:tab w:val="num" w:pos="3600"/>
        </w:tabs>
        <w:ind w:left="3600" w:hanging="360"/>
      </w:pPr>
      <w:rPr>
        <w:rFonts w:ascii="Arial" w:hAnsi="Arial" w:hint="default"/>
      </w:rPr>
    </w:lvl>
    <w:lvl w:ilvl="5" w:tplc="7D08033A" w:tentative="1">
      <w:start w:val="1"/>
      <w:numFmt w:val="bullet"/>
      <w:lvlText w:val="•"/>
      <w:lvlJc w:val="left"/>
      <w:pPr>
        <w:tabs>
          <w:tab w:val="num" w:pos="4320"/>
        </w:tabs>
        <w:ind w:left="4320" w:hanging="360"/>
      </w:pPr>
      <w:rPr>
        <w:rFonts w:ascii="Arial" w:hAnsi="Arial" w:hint="default"/>
      </w:rPr>
    </w:lvl>
    <w:lvl w:ilvl="6" w:tplc="1EF64E38" w:tentative="1">
      <w:start w:val="1"/>
      <w:numFmt w:val="bullet"/>
      <w:lvlText w:val="•"/>
      <w:lvlJc w:val="left"/>
      <w:pPr>
        <w:tabs>
          <w:tab w:val="num" w:pos="5040"/>
        </w:tabs>
        <w:ind w:left="5040" w:hanging="360"/>
      </w:pPr>
      <w:rPr>
        <w:rFonts w:ascii="Arial" w:hAnsi="Arial" w:hint="default"/>
      </w:rPr>
    </w:lvl>
    <w:lvl w:ilvl="7" w:tplc="09B0EDA8" w:tentative="1">
      <w:start w:val="1"/>
      <w:numFmt w:val="bullet"/>
      <w:lvlText w:val="•"/>
      <w:lvlJc w:val="left"/>
      <w:pPr>
        <w:tabs>
          <w:tab w:val="num" w:pos="5760"/>
        </w:tabs>
        <w:ind w:left="5760" w:hanging="360"/>
      </w:pPr>
      <w:rPr>
        <w:rFonts w:ascii="Arial" w:hAnsi="Arial" w:hint="default"/>
      </w:rPr>
    </w:lvl>
    <w:lvl w:ilvl="8" w:tplc="D7789F12" w:tentative="1">
      <w:start w:val="1"/>
      <w:numFmt w:val="bullet"/>
      <w:lvlText w:val="•"/>
      <w:lvlJc w:val="left"/>
      <w:pPr>
        <w:tabs>
          <w:tab w:val="num" w:pos="6480"/>
        </w:tabs>
        <w:ind w:left="6480" w:hanging="360"/>
      </w:pPr>
      <w:rPr>
        <w:rFonts w:ascii="Arial" w:hAnsi="Arial" w:hint="default"/>
      </w:rPr>
    </w:lvl>
  </w:abstractNum>
  <w:abstractNum w:abstractNumId="7">
    <w:nsid w:val="4A526B01"/>
    <w:multiLevelType w:val="hybridMultilevel"/>
    <w:tmpl w:val="214A7968"/>
    <w:lvl w:ilvl="0" w:tplc="DCA08E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9CB0153"/>
    <w:multiLevelType w:val="hybridMultilevel"/>
    <w:tmpl w:val="EEF6FF7C"/>
    <w:lvl w:ilvl="0" w:tplc="DE8E8324">
      <w:start w:val="1"/>
      <w:numFmt w:val="bullet"/>
      <w:lvlText w:val="•"/>
      <w:lvlJc w:val="left"/>
      <w:pPr>
        <w:tabs>
          <w:tab w:val="num" w:pos="360"/>
        </w:tabs>
        <w:ind w:left="360" w:hanging="360"/>
      </w:pPr>
      <w:rPr>
        <w:rFonts w:ascii="Arial" w:hAnsi="Arial" w:hint="default"/>
      </w:rPr>
    </w:lvl>
    <w:lvl w:ilvl="1" w:tplc="8632C31A" w:tentative="1">
      <w:start w:val="1"/>
      <w:numFmt w:val="bullet"/>
      <w:lvlText w:val="•"/>
      <w:lvlJc w:val="left"/>
      <w:pPr>
        <w:tabs>
          <w:tab w:val="num" w:pos="1080"/>
        </w:tabs>
        <w:ind w:left="1080" w:hanging="360"/>
      </w:pPr>
      <w:rPr>
        <w:rFonts w:ascii="Arial" w:hAnsi="Arial" w:hint="default"/>
      </w:rPr>
    </w:lvl>
    <w:lvl w:ilvl="2" w:tplc="58A4E670" w:tentative="1">
      <w:start w:val="1"/>
      <w:numFmt w:val="bullet"/>
      <w:lvlText w:val="•"/>
      <w:lvlJc w:val="left"/>
      <w:pPr>
        <w:tabs>
          <w:tab w:val="num" w:pos="1800"/>
        </w:tabs>
        <w:ind w:left="1800" w:hanging="360"/>
      </w:pPr>
      <w:rPr>
        <w:rFonts w:ascii="Arial" w:hAnsi="Arial" w:hint="default"/>
      </w:rPr>
    </w:lvl>
    <w:lvl w:ilvl="3" w:tplc="FE40A360" w:tentative="1">
      <w:start w:val="1"/>
      <w:numFmt w:val="bullet"/>
      <w:lvlText w:val="•"/>
      <w:lvlJc w:val="left"/>
      <w:pPr>
        <w:tabs>
          <w:tab w:val="num" w:pos="2520"/>
        </w:tabs>
        <w:ind w:left="2520" w:hanging="360"/>
      </w:pPr>
      <w:rPr>
        <w:rFonts w:ascii="Arial" w:hAnsi="Arial" w:hint="default"/>
      </w:rPr>
    </w:lvl>
    <w:lvl w:ilvl="4" w:tplc="4288BCA8" w:tentative="1">
      <w:start w:val="1"/>
      <w:numFmt w:val="bullet"/>
      <w:lvlText w:val="•"/>
      <w:lvlJc w:val="left"/>
      <w:pPr>
        <w:tabs>
          <w:tab w:val="num" w:pos="3240"/>
        </w:tabs>
        <w:ind w:left="3240" w:hanging="360"/>
      </w:pPr>
      <w:rPr>
        <w:rFonts w:ascii="Arial" w:hAnsi="Arial" w:hint="default"/>
      </w:rPr>
    </w:lvl>
    <w:lvl w:ilvl="5" w:tplc="0546A186" w:tentative="1">
      <w:start w:val="1"/>
      <w:numFmt w:val="bullet"/>
      <w:lvlText w:val="•"/>
      <w:lvlJc w:val="left"/>
      <w:pPr>
        <w:tabs>
          <w:tab w:val="num" w:pos="3960"/>
        </w:tabs>
        <w:ind w:left="3960" w:hanging="360"/>
      </w:pPr>
      <w:rPr>
        <w:rFonts w:ascii="Arial" w:hAnsi="Arial" w:hint="default"/>
      </w:rPr>
    </w:lvl>
    <w:lvl w:ilvl="6" w:tplc="F8963976" w:tentative="1">
      <w:start w:val="1"/>
      <w:numFmt w:val="bullet"/>
      <w:lvlText w:val="•"/>
      <w:lvlJc w:val="left"/>
      <w:pPr>
        <w:tabs>
          <w:tab w:val="num" w:pos="4680"/>
        </w:tabs>
        <w:ind w:left="4680" w:hanging="360"/>
      </w:pPr>
      <w:rPr>
        <w:rFonts w:ascii="Arial" w:hAnsi="Arial" w:hint="default"/>
      </w:rPr>
    </w:lvl>
    <w:lvl w:ilvl="7" w:tplc="EFF41E0A" w:tentative="1">
      <w:start w:val="1"/>
      <w:numFmt w:val="bullet"/>
      <w:lvlText w:val="•"/>
      <w:lvlJc w:val="left"/>
      <w:pPr>
        <w:tabs>
          <w:tab w:val="num" w:pos="5400"/>
        </w:tabs>
        <w:ind w:left="5400" w:hanging="360"/>
      </w:pPr>
      <w:rPr>
        <w:rFonts w:ascii="Arial" w:hAnsi="Arial" w:hint="default"/>
      </w:rPr>
    </w:lvl>
    <w:lvl w:ilvl="8" w:tplc="B538DAD2" w:tentative="1">
      <w:start w:val="1"/>
      <w:numFmt w:val="bullet"/>
      <w:lvlText w:val="•"/>
      <w:lvlJc w:val="left"/>
      <w:pPr>
        <w:tabs>
          <w:tab w:val="num" w:pos="6120"/>
        </w:tabs>
        <w:ind w:left="6120" w:hanging="360"/>
      </w:pPr>
      <w:rPr>
        <w:rFonts w:ascii="Arial" w:hAnsi="Arial" w:hint="default"/>
      </w:rPr>
    </w:lvl>
  </w:abstractNum>
  <w:abstractNum w:abstractNumId="9">
    <w:nsid w:val="61930D81"/>
    <w:multiLevelType w:val="hybridMultilevel"/>
    <w:tmpl w:val="90B4D128"/>
    <w:lvl w:ilvl="0" w:tplc="A53A341E">
      <w:start w:val="1"/>
      <w:numFmt w:val="bullet"/>
      <w:lvlText w:val="•"/>
      <w:lvlJc w:val="left"/>
      <w:pPr>
        <w:tabs>
          <w:tab w:val="num" w:pos="720"/>
        </w:tabs>
        <w:ind w:left="720" w:hanging="360"/>
      </w:pPr>
      <w:rPr>
        <w:rFonts w:ascii="Arial" w:hAnsi="Arial" w:hint="default"/>
      </w:rPr>
    </w:lvl>
    <w:lvl w:ilvl="1" w:tplc="B61A7A50" w:tentative="1">
      <w:start w:val="1"/>
      <w:numFmt w:val="bullet"/>
      <w:lvlText w:val="•"/>
      <w:lvlJc w:val="left"/>
      <w:pPr>
        <w:tabs>
          <w:tab w:val="num" w:pos="1440"/>
        </w:tabs>
        <w:ind w:left="1440" w:hanging="360"/>
      </w:pPr>
      <w:rPr>
        <w:rFonts w:ascii="Arial" w:hAnsi="Arial" w:hint="default"/>
      </w:rPr>
    </w:lvl>
    <w:lvl w:ilvl="2" w:tplc="D780D6A0" w:tentative="1">
      <w:start w:val="1"/>
      <w:numFmt w:val="bullet"/>
      <w:lvlText w:val="•"/>
      <w:lvlJc w:val="left"/>
      <w:pPr>
        <w:tabs>
          <w:tab w:val="num" w:pos="2160"/>
        </w:tabs>
        <w:ind w:left="2160" w:hanging="360"/>
      </w:pPr>
      <w:rPr>
        <w:rFonts w:ascii="Arial" w:hAnsi="Arial" w:hint="default"/>
      </w:rPr>
    </w:lvl>
    <w:lvl w:ilvl="3" w:tplc="58E6F098" w:tentative="1">
      <w:start w:val="1"/>
      <w:numFmt w:val="bullet"/>
      <w:lvlText w:val="•"/>
      <w:lvlJc w:val="left"/>
      <w:pPr>
        <w:tabs>
          <w:tab w:val="num" w:pos="2880"/>
        </w:tabs>
        <w:ind w:left="2880" w:hanging="360"/>
      </w:pPr>
      <w:rPr>
        <w:rFonts w:ascii="Arial" w:hAnsi="Arial" w:hint="default"/>
      </w:rPr>
    </w:lvl>
    <w:lvl w:ilvl="4" w:tplc="AEC2C7C2" w:tentative="1">
      <w:start w:val="1"/>
      <w:numFmt w:val="bullet"/>
      <w:lvlText w:val="•"/>
      <w:lvlJc w:val="left"/>
      <w:pPr>
        <w:tabs>
          <w:tab w:val="num" w:pos="3600"/>
        </w:tabs>
        <w:ind w:left="3600" w:hanging="360"/>
      </w:pPr>
      <w:rPr>
        <w:rFonts w:ascii="Arial" w:hAnsi="Arial" w:hint="default"/>
      </w:rPr>
    </w:lvl>
    <w:lvl w:ilvl="5" w:tplc="F7702A6E" w:tentative="1">
      <w:start w:val="1"/>
      <w:numFmt w:val="bullet"/>
      <w:lvlText w:val="•"/>
      <w:lvlJc w:val="left"/>
      <w:pPr>
        <w:tabs>
          <w:tab w:val="num" w:pos="4320"/>
        </w:tabs>
        <w:ind w:left="4320" w:hanging="360"/>
      </w:pPr>
      <w:rPr>
        <w:rFonts w:ascii="Arial" w:hAnsi="Arial" w:hint="default"/>
      </w:rPr>
    </w:lvl>
    <w:lvl w:ilvl="6" w:tplc="1CDC83D2" w:tentative="1">
      <w:start w:val="1"/>
      <w:numFmt w:val="bullet"/>
      <w:lvlText w:val="•"/>
      <w:lvlJc w:val="left"/>
      <w:pPr>
        <w:tabs>
          <w:tab w:val="num" w:pos="5040"/>
        </w:tabs>
        <w:ind w:left="5040" w:hanging="360"/>
      </w:pPr>
      <w:rPr>
        <w:rFonts w:ascii="Arial" w:hAnsi="Arial" w:hint="default"/>
      </w:rPr>
    </w:lvl>
    <w:lvl w:ilvl="7" w:tplc="A734E2A6" w:tentative="1">
      <w:start w:val="1"/>
      <w:numFmt w:val="bullet"/>
      <w:lvlText w:val="•"/>
      <w:lvlJc w:val="left"/>
      <w:pPr>
        <w:tabs>
          <w:tab w:val="num" w:pos="5760"/>
        </w:tabs>
        <w:ind w:left="5760" w:hanging="360"/>
      </w:pPr>
      <w:rPr>
        <w:rFonts w:ascii="Arial" w:hAnsi="Arial" w:hint="default"/>
      </w:rPr>
    </w:lvl>
    <w:lvl w:ilvl="8" w:tplc="9D7C31CE" w:tentative="1">
      <w:start w:val="1"/>
      <w:numFmt w:val="bullet"/>
      <w:lvlText w:val="•"/>
      <w:lvlJc w:val="left"/>
      <w:pPr>
        <w:tabs>
          <w:tab w:val="num" w:pos="6480"/>
        </w:tabs>
        <w:ind w:left="6480" w:hanging="360"/>
      </w:pPr>
      <w:rPr>
        <w:rFonts w:ascii="Arial" w:hAnsi="Arial" w:hint="default"/>
      </w:rPr>
    </w:lvl>
  </w:abstractNum>
  <w:abstractNum w:abstractNumId="10">
    <w:nsid w:val="625F2B58"/>
    <w:multiLevelType w:val="hybridMultilevel"/>
    <w:tmpl w:val="F2D0AB2C"/>
    <w:lvl w:ilvl="0" w:tplc="7F9E6D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762422"/>
    <w:multiLevelType w:val="hybridMultilevel"/>
    <w:tmpl w:val="E53E27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5FF255E"/>
    <w:multiLevelType w:val="hybridMultilevel"/>
    <w:tmpl w:val="EFD0AF1C"/>
    <w:lvl w:ilvl="0" w:tplc="E7FA0C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C455459"/>
    <w:multiLevelType w:val="hybridMultilevel"/>
    <w:tmpl w:val="BAC80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2B7557"/>
    <w:multiLevelType w:val="hybridMultilevel"/>
    <w:tmpl w:val="04FA6756"/>
    <w:lvl w:ilvl="0" w:tplc="7F9E6D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E22256B"/>
    <w:multiLevelType w:val="hybridMultilevel"/>
    <w:tmpl w:val="8CF0558C"/>
    <w:lvl w:ilvl="0" w:tplc="2E8E8C3C">
      <w:start w:val="1"/>
      <w:numFmt w:val="bullet"/>
      <w:lvlText w:val="-"/>
      <w:lvlJc w:val="left"/>
      <w:pPr>
        <w:tabs>
          <w:tab w:val="num" w:pos="720"/>
        </w:tabs>
        <w:ind w:left="720" w:hanging="360"/>
      </w:pPr>
      <w:rPr>
        <w:rFonts w:ascii="Times New Roman" w:hAnsi="Times New Roman" w:hint="default"/>
      </w:rPr>
    </w:lvl>
    <w:lvl w:ilvl="1" w:tplc="6E1C7FD8" w:tentative="1">
      <w:start w:val="1"/>
      <w:numFmt w:val="bullet"/>
      <w:lvlText w:val="-"/>
      <w:lvlJc w:val="left"/>
      <w:pPr>
        <w:tabs>
          <w:tab w:val="num" w:pos="1440"/>
        </w:tabs>
        <w:ind w:left="1440" w:hanging="360"/>
      </w:pPr>
      <w:rPr>
        <w:rFonts w:ascii="Times New Roman" w:hAnsi="Times New Roman" w:hint="default"/>
      </w:rPr>
    </w:lvl>
    <w:lvl w:ilvl="2" w:tplc="E41213B4" w:tentative="1">
      <w:start w:val="1"/>
      <w:numFmt w:val="bullet"/>
      <w:lvlText w:val="-"/>
      <w:lvlJc w:val="left"/>
      <w:pPr>
        <w:tabs>
          <w:tab w:val="num" w:pos="2160"/>
        </w:tabs>
        <w:ind w:left="2160" w:hanging="360"/>
      </w:pPr>
      <w:rPr>
        <w:rFonts w:ascii="Times New Roman" w:hAnsi="Times New Roman" w:hint="default"/>
      </w:rPr>
    </w:lvl>
    <w:lvl w:ilvl="3" w:tplc="4734110E" w:tentative="1">
      <w:start w:val="1"/>
      <w:numFmt w:val="bullet"/>
      <w:lvlText w:val="-"/>
      <w:lvlJc w:val="left"/>
      <w:pPr>
        <w:tabs>
          <w:tab w:val="num" w:pos="2880"/>
        </w:tabs>
        <w:ind w:left="2880" w:hanging="360"/>
      </w:pPr>
      <w:rPr>
        <w:rFonts w:ascii="Times New Roman" w:hAnsi="Times New Roman" w:hint="default"/>
      </w:rPr>
    </w:lvl>
    <w:lvl w:ilvl="4" w:tplc="A0E2AFFE" w:tentative="1">
      <w:start w:val="1"/>
      <w:numFmt w:val="bullet"/>
      <w:lvlText w:val="-"/>
      <w:lvlJc w:val="left"/>
      <w:pPr>
        <w:tabs>
          <w:tab w:val="num" w:pos="3600"/>
        </w:tabs>
        <w:ind w:left="3600" w:hanging="360"/>
      </w:pPr>
      <w:rPr>
        <w:rFonts w:ascii="Times New Roman" w:hAnsi="Times New Roman" w:hint="default"/>
      </w:rPr>
    </w:lvl>
    <w:lvl w:ilvl="5" w:tplc="52700B6E" w:tentative="1">
      <w:start w:val="1"/>
      <w:numFmt w:val="bullet"/>
      <w:lvlText w:val="-"/>
      <w:lvlJc w:val="left"/>
      <w:pPr>
        <w:tabs>
          <w:tab w:val="num" w:pos="4320"/>
        </w:tabs>
        <w:ind w:left="4320" w:hanging="360"/>
      </w:pPr>
      <w:rPr>
        <w:rFonts w:ascii="Times New Roman" w:hAnsi="Times New Roman" w:hint="default"/>
      </w:rPr>
    </w:lvl>
    <w:lvl w:ilvl="6" w:tplc="DE58572E" w:tentative="1">
      <w:start w:val="1"/>
      <w:numFmt w:val="bullet"/>
      <w:lvlText w:val="-"/>
      <w:lvlJc w:val="left"/>
      <w:pPr>
        <w:tabs>
          <w:tab w:val="num" w:pos="5040"/>
        </w:tabs>
        <w:ind w:left="5040" w:hanging="360"/>
      </w:pPr>
      <w:rPr>
        <w:rFonts w:ascii="Times New Roman" w:hAnsi="Times New Roman" w:hint="default"/>
      </w:rPr>
    </w:lvl>
    <w:lvl w:ilvl="7" w:tplc="19E00436" w:tentative="1">
      <w:start w:val="1"/>
      <w:numFmt w:val="bullet"/>
      <w:lvlText w:val="-"/>
      <w:lvlJc w:val="left"/>
      <w:pPr>
        <w:tabs>
          <w:tab w:val="num" w:pos="5760"/>
        </w:tabs>
        <w:ind w:left="5760" w:hanging="360"/>
      </w:pPr>
      <w:rPr>
        <w:rFonts w:ascii="Times New Roman" w:hAnsi="Times New Roman" w:hint="default"/>
      </w:rPr>
    </w:lvl>
    <w:lvl w:ilvl="8" w:tplc="CED4468C"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2"/>
  </w:num>
  <w:num w:numId="3">
    <w:abstractNumId w:val="4"/>
  </w:num>
  <w:num w:numId="4">
    <w:abstractNumId w:val="3"/>
  </w:num>
  <w:num w:numId="5">
    <w:abstractNumId w:val="10"/>
  </w:num>
  <w:num w:numId="6">
    <w:abstractNumId w:val="14"/>
  </w:num>
  <w:num w:numId="7">
    <w:abstractNumId w:val="1"/>
  </w:num>
  <w:num w:numId="8">
    <w:abstractNumId w:val="15"/>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0"/>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00"/>
  <w:displayHorizontalDrawingGridEvery w:val="0"/>
  <w:displayVerticalDrawingGridEvery w:val="0"/>
  <w:noPunctuationKerning/>
  <w:characterSpacingControl w:val="doNotCompress"/>
  <w:hdrShapeDefaults>
    <o:shapedefaults v:ext="edit" spidmax="2049" fillcolor="white">
      <v:fill color="white"/>
      <v:textbox inset=".5mm,.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F9"/>
    <w:rsid w:val="000019A8"/>
    <w:rsid w:val="000053F2"/>
    <w:rsid w:val="0000586F"/>
    <w:rsid w:val="00006A4F"/>
    <w:rsid w:val="0000716E"/>
    <w:rsid w:val="000102D2"/>
    <w:rsid w:val="000114F3"/>
    <w:rsid w:val="0001172F"/>
    <w:rsid w:val="000120C3"/>
    <w:rsid w:val="00012B31"/>
    <w:rsid w:val="00012C82"/>
    <w:rsid w:val="00013647"/>
    <w:rsid w:val="000156E1"/>
    <w:rsid w:val="0001798F"/>
    <w:rsid w:val="00025ED0"/>
    <w:rsid w:val="0002762A"/>
    <w:rsid w:val="000303CB"/>
    <w:rsid w:val="00030FCF"/>
    <w:rsid w:val="000313FE"/>
    <w:rsid w:val="00032426"/>
    <w:rsid w:val="00032C5C"/>
    <w:rsid w:val="0003334D"/>
    <w:rsid w:val="000351BC"/>
    <w:rsid w:val="00035E88"/>
    <w:rsid w:val="0003787E"/>
    <w:rsid w:val="00043A56"/>
    <w:rsid w:val="00044B5D"/>
    <w:rsid w:val="00045832"/>
    <w:rsid w:val="000465F1"/>
    <w:rsid w:val="000469C2"/>
    <w:rsid w:val="000508DC"/>
    <w:rsid w:val="00051330"/>
    <w:rsid w:val="000548E2"/>
    <w:rsid w:val="00054F0F"/>
    <w:rsid w:val="00055121"/>
    <w:rsid w:val="00055753"/>
    <w:rsid w:val="00055B4F"/>
    <w:rsid w:val="00056018"/>
    <w:rsid w:val="00057BB3"/>
    <w:rsid w:val="000609D3"/>
    <w:rsid w:val="00061DF3"/>
    <w:rsid w:val="000624BA"/>
    <w:rsid w:val="0006337A"/>
    <w:rsid w:val="00063936"/>
    <w:rsid w:val="000656AB"/>
    <w:rsid w:val="00066C6B"/>
    <w:rsid w:val="00070086"/>
    <w:rsid w:val="000701E2"/>
    <w:rsid w:val="00071835"/>
    <w:rsid w:val="000733E3"/>
    <w:rsid w:val="0007388C"/>
    <w:rsid w:val="00074084"/>
    <w:rsid w:val="000825E6"/>
    <w:rsid w:val="00082648"/>
    <w:rsid w:val="00083824"/>
    <w:rsid w:val="0008503E"/>
    <w:rsid w:val="000858BF"/>
    <w:rsid w:val="00086A0E"/>
    <w:rsid w:val="000900C2"/>
    <w:rsid w:val="00090403"/>
    <w:rsid w:val="00093580"/>
    <w:rsid w:val="00093F84"/>
    <w:rsid w:val="00095A6E"/>
    <w:rsid w:val="00096548"/>
    <w:rsid w:val="000967B9"/>
    <w:rsid w:val="00097460"/>
    <w:rsid w:val="000976D2"/>
    <w:rsid w:val="000A058B"/>
    <w:rsid w:val="000A0627"/>
    <w:rsid w:val="000A0FCA"/>
    <w:rsid w:val="000A192B"/>
    <w:rsid w:val="000A4A87"/>
    <w:rsid w:val="000A4EA1"/>
    <w:rsid w:val="000A61E6"/>
    <w:rsid w:val="000B2348"/>
    <w:rsid w:val="000B2AAF"/>
    <w:rsid w:val="000B3B78"/>
    <w:rsid w:val="000B5229"/>
    <w:rsid w:val="000B7C11"/>
    <w:rsid w:val="000C0C33"/>
    <w:rsid w:val="000C0E9B"/>
    <w:rsid w:val="000C2741"/>
    <w:rsid w:val="000C3341"/>
    <w:rsid w:val="000C3546"/>
    <w:rsid w:val="000C382A"/>
    <w:rsid w:val="000C50D3"/>
    <w:rsid w:val="000C60D6"/>
    <w:rsid w:val="000D2452"/>
    <w:rsid w:val="000D2D24"/>
    <w:rsid w:val="000D380C"/>
    <w:rsid w:val="000D3CCF"/>
    <w:rsid w:val="000D62F7"/>
    <w:rsid w:val="000E40CD"/>
    <w:rsid w:val="000E59BD"/>
    <w:rsid w:val="000E7C21"/>
    <w:rsid w:val="000F025B"/>
    <w:rsid w:val="000F0E52"/>
    <w:rsid w:val="000F2ECE"/>
    <w:rsid w:val="000F2FF9"/>
    <w:rsid w:val="000F5475"/>
    <w:rsid w:val="00102359"/>
    <w:rsid w:val="00103171"/>
    <w:rsid w:val="001059CD"/>
    <w:rsid w:val="00105DE9"/>
    <w:rsid w:val="00107F96"/>
    <w:rsid w:val="001105DF"/>
    <w:rsid w:val="001124E7"/>
    <w:rsid w:val="00112AAE"/>
    <w:rsid w:val="001141B5"/>
    <w:rsid w:val="00114F60"/>
    <w:rsid w:val="00117F77"/>
    <w:rsid w:val="001206F9"/>
    <w:rsid w:val="00123158"/>
    <w:rsid w:val="0012396C"/>
    <w:rsid w:val="00125520"/>
    <w:rsid w:val="00125EAC"/>
    <w:rsid w:val="00126F93"/>
    <w:rsid w:val="00127B3B"/>
    <w:rsid w:val="0013019A"/>
    <w:rsid w:val="00130637"/>
    <w:rsid w:val="00131978"/>
    <w:rsid w:val="00131E33"/>
    <w:rsid w:val="001342A2"/>
    <w:rsid w:val="00134C87"/>
    <w:rsid w:val="001377C9"/>
    <w:rsid w:val="0014077A"/>
    <w:rsid w:val="00140E11"/>
    <w:rsid w:val="00143E9E"/>
    <w:rsid w:val="00143F69"/>
    <w:rsid w:val="001454B8"/>
    <w:rsid w:val="00146F00"/>
    <w:rsid w:val="0015117F"/>
    <w:rsid w:val="00154BBB"/>
    <w:rsid w:val="001550F1"/>
    <w:rsid w:val="001559CF"/>
    <w:rsid w:val="00155A2C"/>
    <w:rsid w:val="001611EE"/>
    <w:rsid w:val="001631CB"/>
    <w:rsid w:val="00164F71"/>
    <w:rsid w:val="001719FB"/>
    <w:rsid w:val="00171FE1"/>
    <w:rsid w:val="00172988"/>
    <w:rsid w:val="00172CE5"/>
    <w:rsid w:val="001760F5"/>
    <w:rsid w:val="00176E23"/>
    <w:rsid w:val="001775FF"/>
    <w:rsid w:val="00177744"/>
    <w:rsid w:val="00180075"/>
    <w:rsid w:val="00181686"/>
    <w:rsid w:val="00181729"/>
    <w:rsid w:val="00183860"/>
    <w:rsid w:val="0018558D"/>
    <w:rsid w:val="00190DC7"/>
    <w:rsid w:val="001923EF"/>
    <w:rsid w:val="00194BA2"/>
    <w:rsid w:val="00195FEA"/>
    <w:rsid w:val="00197AA3"/>
    <w:rsid w:val="001A0B02"/>
    <w:rsid w:val="001A1ADC"/>
    <w:rsid w:val="001A2C4B"/>
    <w:rsid w:val="001A3827"/>
    <w:rsid w:val="001A4003"/>
    <w:rsid w:val="001A58B0"/>
    <w:rsid w:val="001A5C02"/>
    <w:rsid w:val="001A7271"/>
    <w:rsid w:val="001B06AF"/>
    <w:rsid w:val="001B1C1C"/>
    <w:rsid w:val="001B2F56"/>
    <w:rsid w:val="001B3E0B"/>
    <w:rsid w:val="001B4BCC"/>
    <w:rsid w:val="001B6251"/>
    <w:rsid w:val="001B6F1C"/>
    <w:rsid w:val="001C10A4"/>
    <w:rsid w:val="001C2075"/>
    <w:rsid w:val="001C3CF0"/>
    <w:rsid w:val="001D1004"/>
    <w:rsid w:val="001D13E3"/>
    <w:rsid w:val="001D198E"/>
    <w:rsid w:val="001D3E2B"/>
    <w:rsid w:val="001D66EC"/>
    <w:rsid w:val="001D7374"/>
    <w:rsid w:val="001D7BBB"/>
    <w:rsid w:val="001E2C0D"/>
    <w:rsid w:val="001E5401"/>
    <w:rsid w:val="001E6D8D"/>
    <w:rsid w:val="001F0B79"/>
    <w:rsid w:val="001F5227"/>
    <w:rsid w:val="001F6A24"/>
    <w:rsid w:val="001F731B"/>
    <w:rsid w:val="00200A3A"/>
    <w:rsid w:val="0020270A"/>
    <w:rsid w:val="00203156"/>
    <w:rsid w:val="00204A3E"/>
    <w:rsid w:val="00207C67"/>
    <w:rsid w:val="00212026"/>
    <w:rsid w:val="002138FD"/>
    <w:rsid w:val="00214080"/>
    <w:rsid w:val="00214E7E"/>
    <w:rsid w:val="00217E54"/>
    <w:rsid w:val="00223516"/>
    <w:rsid w:val="00224CFC"/>
    <w:rsid w:val="00226969"/>
    <w:rsid w:val="00226C4E"/>
    <w:rsid w:val="00227600"/>
    <w:rsid w:val="002326C0"/>
    <w:rsid w:val="002336DA"/>
    <w:rsid w:val="00234307"/>
    <w:rsid w:val="0023625E"/>
    <w:rsid w:val="0023753D"/>
    <w:rsid w:val="00240514"/>
    <w:rsid w:val="00240F1B"/>
    <w:rsid w:val="00242986"/>
    <w:rsid w:val="0024746F"/>
    <w:rsid w:val="002520B5"/>
    <w:rsid w:val="00252210"/>
    <w:rsid w:val="002525AF"/>
    <w:rsid w:val="002551C4"/>
    <w:rsid w:val="00255993"/>
    <w:rsid w:val="00256232"/>
    <w:rsid w:val="002575D5"/>
    <w:rsid w:val="002578C7"/>
    <w:rsid w:val="00262DE4"/>
    <w:rsid w:val="00267D77"/>
    <w:rsid w:val="00273062"/>
    <w:rsid w:val="00274254"/>
    <w:rsid w:val="00275259"/>
    <w:rsid w:val="0027546F"/>
    <w:rsid w:val="00275A32"/>
    <w:rsid w:val="00275CD5"/>
    <w:rsid w:val="0027747F"/>
    <w:rsid w:val="00280684"/>
    <w:rsid w:val="002823A2"/>
    <w:rsid w:val="00286627"/>
    <w:rsid w:val="00286D58"/>
    <w:rsid w:val="00287382"/>
    <w:rsid w:val="00292BF4"/>
    <w:rsid w:val="00293F06"/>
    <w:rsid w:val="00294A3E"/>
    <w:rsid w:val="00296AC4"/>
    <w:rsid w:val="00297016"/>
    <w:rsid w:val="00297561"/>
    <w:rsid w:val="002A405F"/>
    <w:rsid w:val="002A4F63"/>
    <w:rsid w:val="002B0832"/>
    <w:rsid w:val="002B0C52"/>
    <w:rsid w:val="002B0F85"/>
    <w:rsid w:val="002B1438"/>
    <w:rsid w:val="002B1705"/>
    <w:rsid w:val="002B48E3"/>
    <w:rsid w:val="002B53AE"/>
    <w:rsid w:val="002B7232"/>
    <w:rsid w:val="002C3117"/>
    <w:rsid w:val="002C357B"/>
    <w:rsid w:val="002C3AF3"/>
    <w:rsid w:val="002C588A"/>
    <w:rsid w:val="002C6A79"/>
    <w:rsid w:val="002D2457"/>
    <w:rsid w:val="002D38C2"/>
    <w:rsid w:val="002D45BB"/>
    <w:rsid w:val="002D462E"/>
    <w:rsid w:val="002D50FE"/>
    <w:rsid w:val="002D5EAD"/>
    <w:rsid w:val="002E17CA"/>
    <w:rsid w:val="002E3189"/>
    <w:rsid w:val="002E42DD"/>
    <w:rsid w:val="002E7877"/>
    <w:rsid w:val="002E7FCE"/>
    <w:rsid w:val="002F07DA"/>
    <w:rsid w:val="002F39D3"/>
    <w:rsid w:val="002F3B05"/>
    <w:rsid w:val="002F4643"/>
    <w:rsid w:val="002F4E4E"/>
    <w:rsid w:val="002F4F51"/>
    <w:rsid w:val="002F5AB0"/>
    <w:rsid w:val="002F7ADA"/>
    <w:rsid w:val="00300D91"/>
    <w:rsid w:val="003012DB"/>
    <w:rsid w:val="00303082"/>
    <w:rsid w:val="00303775"/>
    <w:rsid w:val="00304A9D"/>
    <w:rsid w:val="00307961"/>
    <w:rsid w:val="003118FC"/>
    <w:rsid w:val="00312B5F"/>
    <w:rsid w:val="003149DC"/>
    <w:rsid w:val="00315773"/>
    <w:rsid w:val="0032051D"/>
    <w:rsid w:val="003224C2"/>
    <w:rsid w:val="00322E5A"/>
    <w:rsid w:val="00323434"/>
    <w:rsid w:val="00323D5A"/>
    <w:rsid w:val="0032483C"/>
    <w:rsid w:val="003308A5"/>
    <w:rsid w:val="00333FD9"/>
    <w:rsid w:val="00334DF5"/>
    <w:rsid w:val="003371C5"/>
    <w:rsid w:val="00337B8A"/>
    <w:rsid w:val="003422ED"/>
    <w:rsid w:val="0034247B"/>
    <w:rsid w:val="0034288E"/>
    <w:rsid w:val="00344D41"/>
    <w:rsid w:val="003516A1"/>
    <w:rsid w:val="003516D0"/>
    <w:rsid w:val="00351FE5"/>
    <w:rsid w:val="00355DB8"/>
    <w:rsid w:val="0035615E"/>
    <w:rsid w:val="00357466"/>
    <w:rsid w:val="00361016"/>
    <w:rsid w:val="00361ED4"/>
    <w:rsid w:val="00361FAB"/>
    <w:rsid w:val="003635AF"/>
    <w:rsid w:val="003666A9"/>
    <w:rsid w:val="00372A4E"/>
    <w:rsid w:val="00372C70"/>
    <w:rsid w:val="00373B6B"/>
    <w:rsid w:val="003755AD"/>
    <w:rsid w:val="00376212"/>
    <w:rsid w:val="00376F4E"/>
    <w:rsid w:val="00377C95"/>
    <w:rsid w:val="00377CA6"/>
    <w:rsid w:val="003820A7"/>
    <w:rsid w:val="00382872"/>
    <w:rsid w:val="00382E1F"/>
    <w:rsid w:val="0038317B"/>
    <w:rsid w:val="00385E9F"/>
    <w:rsid w:val="0038609E"/>
    <w:rsid w:val="003873D6"/>
    <w:rsid w:val="00391DFC"/>
    <w:rsid w:val="0039495A"/>
    <w:rsid w:val="00395CC3"/>
    <w:rsid w:val="00396056"/>
    <w:rsid w:val="00396CEF"/>
    <w:rsid w:val="00397530"/>
    <w:rsid w:val="00397A56"/>
    <w:rsid w:val="003A01CA"/>
    <w:rsid w:val="003A07D2"/>
    <w:rsid w:val="003A5D4F"/>
    <w:rsid w:val="003B5763"/>
    <w:rsid w:val="003B72CF"/>
    <w:rsid w:val="003C059C"/>
    <w:rsid w:val="003C0D51"/>
    <w:rsid w:val="003C1905"/>
    <w:rsid w:val="003C24D4"/>
    <w:rsid w:val="003C30A5"/>
    <w:rsid w:val="003C3A19"/>
    <w:rsid w:val="003C3CF5"/>
    <w:rsid w:val="003C4535"/>
    <w:rsid w:val="003C505D"/>
    <w:rsid w:val="003D1219"/>
    <w:rsid w:val="003D331F"/>
    <w:rsid w:val="003E0376"/>
    <w:rsid w:val="003E08E3"/>
    <w:rsid w:val="003E0E76"/>
    <w:rsid w:val="003E1053"/>
    <w:rsid w:val="003E1AD0"/>
    <w:rsid w:val="003E43A6"/>
    <w:rsid w:val="003E596E"/>
    <w:rsid w:val="003E6ECE"/>
    <w:rsid w:val="003E7AE8"/>
    <w:rsid w:val="003F000A"/>
    <w:rsid w:val="003F0C70"/>
    <w:rsid w:val="003F2179"/>
    <w:rsid w:val="003F5717"/>
    <w:rsid w:val="003F798B"/>
    <w:rsid w:val="003F7D3A"/>
    <w:rsid w:val="0040275A"/>
    <w:rsid w:val="00402DF8"/>
    <w:rsid w:val="004113BF"/>
    <w:rsid w:val="0041388A"/>
    <w:rsid w:val="00415773"/>
    <w:rsid w:val="00420A5B"/>
    <w:rsid w:val="00420B06"/>
    <w:rsid w:val="0042139C"/>
    <w:rsid w:val="004254BC"/>
    <w:rsid w:val="00425BAB"/>
    <w:rsid w:val="0042723B"/>
    <w:rsid w:val="00427CD1"/>
    <w:rsid w:val="00431387"/>
    <w:rsid w:val="00432017"/>
    <w:rsid w:val="00440AA5"/>
    <w:rsid w:val="00443926"/>
    <w:rsid w:val="004439AC"/>
    <w:rsid w:val="004444E4"/>
    <w:rsid w:val="004445E7"/>
    <w:rsid w:val="00444F1E"/>
    <w:rsid w:val="004451A8"/>
    <w:rsid w:val="00450785"/>
    <w:rsid w:val="00453823"/>
    <w:rsid w:val="004549BF"/>
    <w:rsid w:val="00454EE7"/>
    <w:rsid w:val="00454EF0"/>
    <w:rsid w:val="00457ADE"/>
    <w:rsid w:val="004600D0"/>
    <w:rsid w:val="00462C1F"/>
    <w:rsid w:val="0046337E"/>
    <w:rsid w:val="004645DF"/>
    <w:rsid w:val="004648B0"/>
    <w:rsid w:val="00465F36"/>
    <w:rsid w:val="004667D9"/>
    <w:rsid w:val="00467163"/>
    <w:rsid w:val="004711D0"/>
    <w:rsid w:val="004729D2"/>
    <w:rsid w:val="004739D0"/>
    <w:rsid w:val="00480143"/>
    <w:rsid w:val="004801F7"/>
    <w:rsid w:val="00480818"/>
    <w:rsid w:val="00480B65"/>
    <w:rsid w:val="00487935"/>
    <w:rsid w:val="00487E23"/>
    <w:rsid w:val="00497996"/>
    <w:rsid w:val="004A0C74"/>
    <w:rsid w:val="004A3B1C"/>
    <w:rsid w:val="004A3FE9"/>
    <w:rsid w:val="004A6047"/>
    <w:rsid w:val="004A7207"/>
    <w:rsid w:val="004A7F4C"/>
    <w:rsid w:val="004B2512"/>
    <w:rsid w:val="004B2AEF"/>
    <w:rsid w:val="004B67F3"/>
    <w:rsid w:val="004C1798"/>
    <w:rsid w:val="004C2C7E"/>
    <w:rsid w:val="004C3A01"/>
    <w:rsid w:val="004C6E6F"/>
    <w:rsid w:val="004D16C6"/>
    <w:rsid w:val="004D2A58"/>
    <w:rsid w:val="004D5CDC"/>
    <w:rsid w:val="004D5DA0"/>
    <w:rsid w:val="004D7947"/>
    <w:rsid w:val="004E1D72"/>
    <w:rsid w:val="004E26C6"/>
    <w:rsid w:val="004E6155"/>
    <w:rsid w:val="004E6382"/>
    <w:rsid w:val="004E729C"/>
    <w:rsid w:val="004E7613"/>
    <w:rsid w:val="004F0634"/>
    <w:rsid w:val="004F347F"/>
    <w:rsid w:val="004F3FAC"/>
    <w:rsid w:val="00500BFF"/>
    <w:rsid w:val="005073E4"/>
    <w:rsid w:val="00510870"/>
    <w:rsid w:val="00510D56"/>
    <w:rsid w:val="00510DB2"/>
    <w:rsid w:val="0051128F"/>
    <w:rsid w:val="00512696"/>
    <w:rsid w:val="00513ACE"/>
    <w:rsid w:val="00515D56"/>
    <w:rsid w:val="00516B6D"/>
    <w:rsid w:val="00517118"/>
    <w:rsid w:val="00521913"/>
    <w:rsid w:val="0052223E"/>
    <w:rsid w:val="00524486"/>
    <w:rsid w:val="005254D8"/>
    <w:rsid w:val="00525C47"/>
    <w:rsid w:val="00526245"/>
    <w:rsid w:val="00527932"/>
    <w:rsid w:val="005279C8"/>
    <w:rsid w:val="00527E89"/>
    <w:rsid w:val="00530304"/>
    <w:rsid w:val="00530E81"/>
    <w:rsid w:val="00532578"/>
    <w:rsid w:val="00534BD1"/>
    <w:rsid w:val="00537F10"/>
    <w:rsid w:val="00540937"/>
    <w:rsid w:val="005411D7"/>
    <w:rsid w:val="00542ACD"/>
    <w:rsid w:val="00542AD2"/>
    <w:rsid w:val="00544ADC"/>
    <w:rsid w:val="00545276"/>
    <w:rsid w:val="0054565E"/>
    <w:rsid w:val="00546F0A"/>
    <w:rsid w:val="00551484"/>
    <w:rsid w:val="00551F78"/>
    <w:rsid w:val="00555A68"/>
    <w:rsid w:val="00555DED"/>
    <w:rsid w:val="00556CD3"/>
    <w:rsid w:val="00561B0F"/>
    <w:rsid w:val="00561F16"/>
    <w:rsid w:val="005632D8"/>
    <w:rsid w:val="00564085"/>
    <w:rsid w:val="0056441F"/>
    <w:rsid w:val="00565E33"/>
    <w:rsid w:val="005676A6"/>
    <w:rsid w:val="0057060B"/>
    <w:rsid w:val="00571B91"/>
    <w:rsid w:val="00572358"/>
    <w:rsid w:val="0057238B"/>
    <w:rsid w:val="005758E1"/>
    <w:rsid w:val="00576D08"/>
    <w:rsid w:val="0058165D"/>
    <w:rsid w:val="005821EB"/>
    <w:rsid w:val="00582BBC"/>
    <w:rsid w:val="00582FA4"/>
    <w:rsid w:val="00583281"/>
    <w:rsid w:val="005858F2"/>
    <w:rsid w:val="00586332"/>
    <w:rsid w:val="005863C5"/>
    <w:rsid w:val="005870E1"/>
    <w:rsid w:val="005878CA"/>
    <w:rsid w:val="00590D0F"/>
    <w:rsid w:val="00592E6F"/>
    <w:rsid w:val="0059331B"/>
    <w:rsid w:val="00596C80"/>
    <w:rsid w:val="005A0E40"/>
    <w:rsid w:val="005A1119"/>
    <w:rsid w:val="005A2F43"/>
    <w:rsid w:val="005A3495"/>
    <w:rsid w:val="005A6A02"/>
    <w:rsid w:val="005A7C3A"/>
    <w:rsid w:val="005B00E8"/>
    <w:rsid w:val="005B0220"/>
    <w:rsid w:val="005B1351"/>
    <w:rsid w:val="005B1BFA"/>
    <w:rsid w:val="005B2A06"/>
    <w:rsid w:val="005B2A80"/>
    <w:rsid w:val="005B3D3E"/>
    <w:rsid w:val="005B6BE4"/>
    <w:rsid w:val="005B7AB9"/>
    <w:rsid w:val="005C0F52"/>
    <w:rsid w:val="005C1AC5"/>
    <w:rsid w:val="005C2B89"/>
    <w:rsid w:val="005C32D4"/>
    <w:rsid w:val="005C5A5F"/>
    <w:rsid w:val="005C5ADD"/>
    <w:rsid w:val="005D4577"/>
    <w:rsid w:val="005D5BF1"/>
    <w:rsid w:val="005D6B59"/>
    <w:rsid w:val="005D7028"/>
    <w:rsid w:val="005D710C"/>
    <w:rsid w:val="005E276A"/>
    <w:rsid w:val="005E31D4"/>
    <w:rsid w:val="005E397A"/>
    <w:rsid w:val="005E7B79"/>
    <w:rsid w:val="005F1BA6"/>
    <w:rsid w:val="005F254B"/>
    <w:rsid w:val="005F2CB3"/>
    <w:rsid w:val="005F36EC"/>
    <w:rsid w:val="006009B2"/>
    <w:rsid w:val="0060308F"/>
    <w:rsid w:val="00605211"/>
    <w:rsid w:val="006063A5"/>
    <w:rsid w:val="00606557"/>
    <w:rsid w:val="0060665E"/>
    <w:rsid w:val="00610180"/>
    <w:rsid w:val="006129E0"/>
    <w:rsid w:val="0061330A"/>
    <w:rsid w:val="006158E1"/>
    <w:rsid w:val="00616961"/>
    <w:rsid w:val="0062556B"/>
    <w:rsid w:val="00625861"/>
    <w:rsid w:val="00626661"/>
    <w:rsid w:val="00631333"/>
    <w:rsid w:val="006324E9"/>
    <w:rsid w:val="00632A26"/>
    <w:rsid w:val="006341DF"/>
    <w:rsid w:val="006347CA"/>
    <w:rsid w:val="00634F67"/>
    <w:rsid w:val="00635D69"/>
    <w:rsid w:val="00640A1D"/>
    <w:rsid w:val="00643AA1"/>
    <w:rsid w:val="00644265"/>
    <w:rsid w:val="00645542"/>
    <w:rsid w:val="00647200"/>
    <w:rsid w:val="00647CDC"/>
    <w:rsid w:val="006501CA"/>
    <w:rsid w:val="00652805"/>
    <w:rsid w:val="00653156"/>
    <w:rsid w:val="0065331A"/>
    <w:rsid w:val="00653A2A"/>
    <w:rsid w:val="00654CCC"/>
    <w:rsid w:val="006563FC"/>
    <w:rsid w:val="006570DB"/>
    <w:rsid w:val="00657AD7"/>
    <w:rsid w:val="00665C1B"/>
    <w:rsid w:val="00667C0F"/>
    <w:rsid w:val="00667D24"/>
    <w:rsid w:val="006721B1"/>
    <w:rsid w:val="006738BC"/>
    <w:rsid w:val="006745E2"/>
    <w:rsid w:val="00677DF2"/>
    <w:rsid w:val="00680ACA"/>
    <w:rsid w:val="00681267"/>
    <w:rsid w:val="0068391C"/>
    <w:rsid w:val="006841F4"/>
    <w:rsid w:val="00686E3B"/>
    <w:rsid w:val="00687D19"/>
    <w:rsid w:val="006914CA"/>
    <w:rsid w:val="006927AD"/>
    <w:rsid w:val="00693A9F"/>
    <w:rsid w:val="00693EB9"/>
    <w:rsid w:val="00695160"/>
    <w:rsid w:val="00695CB2"/>
    <w:rsid w:val="00696EDC"/>
    <w:rsid w:val="006971E5"/>
    <w:rsid w:val="006977DF"/>
    <w:rsid w:val="00697C41"/>
    <w:rsid w:val="00697E3D"/>
    <w:rsid w:val="006A1507"/>
    <w:rsid w:val="006A1FE5"/>
    <w:rsid w:val="006A229F"/>
    <w:rsid w:val="006A3555"/>
    <w:rsid w:val="006A3B61"/>
    <w:rsid w:val="006A481C"/>
    <w:rsid w:val="006A6C34"/>
    <w:rsid w:val="006B1F93"/>
    <w:rsid w:val="006B6B14"/>
    <w:rsid w:val="006B6B5A"/>
    <w:rsid w:val="006B73A5"/>
    <w:rsid w:val="006C0502"/>
    <w:rsid w:val="006C09F3"/>
    <w:rsid w:val="006C1CFC"/>
    <w:rsid w:val="006C337E"/>
    <w:rsid w:val="006C5623"/>
    <w:rsid w:val="006C70A7"/>
    <w:rsid w:val="006C7777"/>
    <w:rsid w:val="006C7DA6"/>
    <w:rsid w:val="006D36D8"/>
    <w:rsid w:val="006D5F9B"/>
    <w:rsid w:val="006D69D0"/>
    <w:rsid w:val="006E0EE8"/>
    <w:rsid w:val="006E3663"/>
    <w:rsid w:val="006E7FEA"/>
    <w:rsid w:val="006F11D4"/>
    <w:rsid w:val="006F29A2"/>
    <w:rsid w:val="006F60A9"/>
    <w:rsid w:val="00701BD7"/>
    <w:rsid w:val="007103A0"/>
    <w:rsid w:val="00710E4B"/>
    <w:rsid w:val="007147B0"/>
    <w:rsid w:val="00714AC0"/>
    <w:rsid w:val="00715EBA"/>
    <w:rsid w:val="0071721F"/>
    <w:rsid w:val="00717888"/>
    <w:rsid w:val="0072009D"/>
    <w:rsid w:val="0072122A"/>
    <w:rsid w:val="00721C4A"/>
    <w:rsid w:val="00722978"/>
    <w:rsid w:val="00726214"/>
    <w:rsid w:val="00727714"/>
    <w:rsid w:val="00733332"/>
    <w:rsid w:val="00735D21"/>
    <w:rsid w:val="007369F1"/>
    <w:rsid w:val="0073737F"/>
    <w:rsid w:val="007373F1"/>
    <w:rsid w:val="00740550"/>
    <w:rsid w:val="00741472"/>
    <w:rsid w:val="00742624"/>
    <w:rsid w:val="00742F01"/>
    <w:rsid w:val="00743306"/>
    <w:rsid w:val="007435B2"/>
    <w:rsid w:val="0074780B"/>
    <w:rsid w:val="00751C2A"/>
    <w:rsid w:val="00753712"/>
    <w:rsid w:val="00754135"/>
    <w:rsid w:val="007555FB"/>
    <w:rsid w:val="00755D5C"/>
    <w:rsid w:val="007620CE"/>
    <w:rsid w:val="00764504"/>
    <w:rsid w:val="00765A3A"/>
    <w:rsid w:val="00767085"/>
    <w:rsid w:val="00767669"/>
    <w:rsid w:val="00767AB2"/>
    <w:rsid w:val="007703C6"/>
    <w:rsid w:val="00773092"/>
    <w:rsid w:val="007752EF"/>
    <w:rsid w:val="00780F38"/>
    <w:rsid w:val="00783667"/>
    <w:rsid w:val="007854B1"/>
    <w:rsid w:val="00785C77"/>
    <w:rsid w:val="00786888"/>
    <w:rsid w:val="00794FB9"/>
    <w:rsid w:val="00795128"/>
    <w:rsid w:val="007A014C"/>
    <w:rsid w:val="007A0933"/>
    <w:rsid w:val="007A46C5"/>
    <w:rsid w:val="007A5895"/>
    <w:rsid w:val="007A7333"/>
    <w:rsid w:val="007A793E"/>
    <w:rsid w:val="007B0107"/>
    <w:rsid w:val="007B057F"/>
    <w:rsid w:val="007B18D5"/>
    <w:rsid w:val="007B3B03"/>
    <w:rsid w:val="007B3D14"/>
    <w:rsid w:val="007B688D"/>
    <w:rsid w:val="007B730E"/>
    <w:rsid w:val="007C0903"/>
    <w:rsid w:val="007C44DD"/>
    <w:rsid w:val="007D12A5"/>
    <w:rsid w:val="007D2EDE"/>
    <w:rsid w:val="007D567F"/>
    <w:rsid w:val="007D5800"/>
    <w:rsid w:val="007D5A44"/>
    <w:rsid w:val="007D5AFF"/>
    <w:rsid w:val="007D7175"/>
    <w:rsid w:val="007E0F5E"/>
    <w:rsid w:val="007E34D1"/>
    <w:rsid w:val="007E485C"/>
    <w:rsid w:val="007E6F10"/>
    <w:rsid w:val="007E6F71"/>
    <w:rsid w:val="007E7855"/>
    <w:rsid w:val="007F0BE0"/>
    <w:rsid w:val="007F3107"/>
    <w:rsid w:val="007F49BE"/>
    <w:rsid w:val="007F5B61"/>
    <w:rsid w:val="00800524"/>
    <w:rsid w:val="008010D7"/>
    <w:rsid w:val="00802161"/>
    <w:rsid w:val="008028C0"/>
    <w:rsid w:val="00802D46"/>
    <w:rsid w:val="0080494A"/>
    <w:rsid w:val="00807197"/>
    <w:rsid w:val="00810CD1"/>
    <w:rsid w:val="00812F57"/>
    <w:rsid w:val="008142C2"/>
    <w:rsid w:val="008236FF"/>
    <w:rsid w:val="0082442F"/>
    <w:rsid w:val="008264DD"/>
    <w:rsid w:val="0082721D"/>
    <w:rsid w:val="008323E5"/>
    <w:rsid w:val="00833AD0"/>
    <w:rsid w:val="008406AF"/>
    <w:rsid w:val="0084470E"/>
    <w:rsid w:val="008462F8"/>
    <w:rsid w:val="008514DB"/>
    <w:rsid w:val="00851AF0"/>
    <w:rsid w:val="00851DA3"/>
    <w:rsid w:val="00853885"/>
    <w:rsid w:val="00855CC1"/>
    <w:rsid w:val="008577FE"/>
    <w:rsid w:val="0086145F"/>
    <w:rsid w:val="00861D53"/>
    <w:rsid w:val="00862194"/>
    <w:rsid w:val="00862979"/>
    <w:rsid w:val="00864656"/>
    <w:rsid w:val="00864C9E"/>
    <w:rsid w:val="008655ED"/>
    <w:rsid w:val="0086639B"/>
    <w:rsid w:val="00867269"/>
    <w:rsid w:val="008675FE"/>
    <w:rsid w:val="008678B6"/>
    <w:rsid w:val="00871D6D"/>
    <w:rsid w:val="00874B17"/>
    <w:rsid w:val="00874B21"/>
    <w:rsid w:val="00881049"/>
    <w:rsid w:val="008843D1"/>
    <w:rsid w:val="008850A1"/>
    <w:rsid w:val="00886798"/>
    <w:rsid w:val="00886BA0"/>
    <w:rsid w:val="0088750C"/>
    <w:rsid w:val="00887F13"/>
    <w:rsid w:val="00892E2E"/>
    <w:rsid w:val="00893F8D"/>
    <w:rsid w:val="008942B9"/>
    <w:rsid w:val="0089640F"/>
    <w:rsid w:val="00896B7E"/>
    <w:rsid w:val="00896FFC"/>
    <w:rsid w:val="008A0751"/>
    <w:rsid w:val="008A0C57"/>
    <w:rsid w:val="008A1203"/>
    <w:rsid w:val="008A4068"/>
    <w:rsid w:val="008A4526"/>
    <w:rsid w:val="008A4ECD"/>
    <w:rsid w:val="008A6D64"/>
    <w:rsid w:val="008A74F3"/>
    <w:rsid w:val="008A7C3F"/>
    <w:rsid w:val="008B2156"/>
    <w:rsid w:val="008B333B"/>
    <w:rsid w:val="008B3468"/>
    <w:rsid w:val="008B5A86"/>
    <w:rsid w:val="008B6FCA"/>
    <w:rsid w:val="008C1BC4"/>
    <w:rsid w:val="008C2062"/>
    <w:rsid w:val="008C44CC"/>
    <w:rsid w:val="008C7387"/>
    <w:rsid w:val="008D09E2"/>
    <w:rsid w:val="008D504E"/>
    <w:rsid w:val="008D7019"/>
    <w:rsid w:val="008E01D9"/>
    <w:rsid w:val="008E4052"/>
    <w:rsid w:val="008F0A64"/>
    <w:rsid w:val="008F0D4D"/>
    <w:rsid w:val="008F257D"/>
    <w:rsid w:val="008F367E"/>
    <w:rsid w:val="008F5628"/>
    <w:rsid w:val="008F5974"/>
    <w:rsid w:val="008F601B"/>
    <w:rsid w:val="009013F2"/>
    <w:rsid w:val="00901A05"/>
    <w:rsid w:val="00903C5B"/>
    <w:rsid w:val="00905F2E"/>
    <w:rsid w:val="009062E5"/>
    <w:rsid w:val="00911364"/>
    <w:rsid w:val="00912577"/>
    <w:rsid w:val="00914036"/>
    <w:rsid w:val="009164A2"/>
    <w:rsid w:val="0091724C"/>
    <w:rsid w:val="0092113A"/>
    <w:rsid w:val="00923892"/>
    <w:rsid w:val="00924A5F"/>
    <w:rsid w:val="00924C44"/>
    <w:rsid w:val="0092586A"/>
    <w:rsid w:val="00925D85"/>
    <w:rsid w:val="0092696A"/>
    <w:rsid w:val="00926A6D"/>
    <w:rsid w:val="0093019C"/>
    <w:rsid w:val="00930A4A"/>
    <w:rsid w:val="00931873"/>
    <w:rsid w:val="00932C5F"/>
    <w:rsid w:val="009337EA"/>
    <w:rsid w:val="009346CB"/>
    <w:rsid w:val="0094092D"/>
    <w:rsid w:val="00940CEA"/>
    <w:rsid w:val="00941889"/>
    <w:rsid w:val="00941B73"/>
    <w:rsid w:val="00941C7A"/>
    <w:rsid w:val="00941E93"/>
    <w:rsid w:val="00945E41"/>
    <w:rsid w:val="009504AC"/>
    <w:rsid w:val="00950784"/>
    <w:rsid w:val="00951104"/>
    <w:rsid w:val="00952A6A"/>
    <w:rsid w:val="00952FBC"/>
    <w:rsid w:val="009574B3"/>
    <w:rsid w:val="0096042E"/>
    <w:rsid w:val="00962939"/>
    <w:rsid w:val="00963DEE"/>
    <w:rsid w:val="00964737"/>
    <w:rsid w:val="00964B81"/>
    <w:rsid w:val="00965A26"/>
    <w:rsid w:val="00970643"/>
    <w:rsid w:val="00975E32"/>
    <w:rsid w:val="009763AA"/>
    <w:rsid w:val="00976751"/>
    <w:rsid w:val="00976988"/>
    <w:rsid w:val="00977ED2"/>
    <w:rsid w:val="00980004"/>
    <w:rsid w:val="00980BCD"/>
    <w:rsid w:val="00980DB4"/>
    <w:rsid w:val="00981F0D"/>
    <w:rsid w:val="0098591B"/>
    <w:rsid w:val="00985F88"/>
    <w:rsid w:val="0098641E"/>
    <w:rsid w:val="00986DA1"/>
    <w:rsid w:val="0099044C"/>
    <w:rsid w:val="009931CD"/>
    <w:rsid w:val="009947DF"/>
    <w:rsid w:val="00996BEC"/>
    <w:rsid w:val="0099703A"/>
    <w:rsid w:val="009A17CC"/>
    <w:rsid w:val="009A32B3"/>
    <w:rsid w:val="009A3CAD"/>
    <w:rsid w:val="009A669D"/>
    <w:rsid w:val="009B0096"/>
    <w:rsid w:val="009B0C41"/>
    <w:rsid w:val="009B307A"/>
    <w:rsid w:val="009B4519"/>
    <w:rsid w:val="009B5C96"/>
    <w:rsid w:val="009B656D"/>
    <w:rsid w:val="009C1109"/>
    <w:rsid w:val="009C1D97"/>
    <w:rsid w:val="009C51BC"/>
    <w:rsid w:val="009D0F02"/>
    <w:rsid w:val="009D1FB8"/>
    <w:rsid w:val="009D24C5"/>
    <w:rsid w:val="009D6648"/>
    <w:rsid w:val="009D737C"/>
    <w:rsid w:val="009D7A7F"/>
    <w:rsid w:val="009E0734"/>
    <w:rsid w:val="009E0805"/>
    <w:rsid w:val="009E65E0"/>
    <w:rsid w:val="009F0B41"/>
    <w:rsid w:val="009F203F"/>
    <w:rsid w:val="009F232E"/>
    <w:rsid w:val="009F31D1"/>
    <w:rsid w:val="009F5216"/>
    <w:rsid w:val="00A00649"/>
    <w:rsid w:val="00A02056"/>
    <w:rsid w:val="00A04D67"/>
    <w:rsid w:val="00A04EA0"/>
    <w:rsid w:val="00A06246"/>
    <w:rsid w:val="00A06FCF"/>
    <w:rsid w:val="00A101EC"/>
    <w:rsid w:val="00A12191"/>
    <w:rsid w:val="00A12340"/>
    <w:rsid w:val="00A13332"/>
    <w:rsid w:val="00A157A7"/>
    <w:rsid w:val="00A17263"/>
    <w:rsid w:val="00A209AA"/>
    <w:rsid w:val="00A20D1B"/>
    <w:rsid w:val="00A21385"/>
    <w:rsid w:val="00A21A64"/>
    <w:rsid w:val="00A220D8"/>
    <w:rsid w:val="00A227A5"/>
    <w:rsid w:val="00A27503"/>
    <w:rsid w:val="00A30D24"/>
    <w:rsid w:val="00A32E14"/>
    <w:rsid w:val="00A33E8A"/>
    <w:rsid w:val="00A345CF"/>
    <w:rsid w:val="00A3469F"/>
    <w:rsid w:val="00A35D88"/>
    <w:rsid w:val="00A36A93"/>
    <w:rsid w:val="00A370C4"/>
    <w:rsid w:val="00A37708"/>
    <w:rsid w:val="00A4026E"/>
    <w:rsid w:val="00A4038B"/>
    <w:rsid w:val="00A42617"/>
    <w:rsid w:val="00A42877"/>
    <w:rsid w:val="00A443EF"/>
    <w:rsid w:val="00A444F0"/>
    <w:rsid w:val="00A44BC0"/>
    <w:rsid w:val="00A455E2"/>
    <w:rsid w:val="00A45819"/>
    <w:rsid w:val="00A45CCA"/>
    <w:rsid w:val="00A5043B"/>
    <w:rsid w:val="00A50CDA"/>
    <w:rsid w:val="00A516BB"/>
    <w:rsid w:val="00A52949"/>
    <w:rsid w:val="00A56BED"/>
    <w:rsid w:val="00A56F2A"/>
    <w:rsid w:val="00A610CB"/>
    <w:rsid w:val="00A6373C"/>
    <w:rsid w:val="00A64253"/>
    <w:rsid w:val="00A75303"/>
    <w:rsid w:val="00A75744"/>
    <w:rsid w:val="00A7677E"/>
    <w:rsid w:val="00A773F1"/>
    <w:rsid w:val="00A77607"/>
    <w:rsid w:val="00A821FB"/>
    <w:rsid w:val="00A84302"/>
    <w:rsid w:val="00A84963"/>
    <w:rsid w:val="00A857DC"/>
    <w:rsid w:val="00A86596"/>
    <w:rsid w:val="00A86D7B"/>
    <w:rsid w:val="00A86DD2"/>
    <w:rsid w:val="00A91D1C"/>
    <w:rsid w:val="00A948CE"/>
    <w:rsid w:val="00A95391"/>
    <w:rsid w:val="00A95659"/>
    <w:rsid w:val="00AA1480"/>
    <w:rsid w:val="00AA37E6"/>
    <w:rsid w:val="00AA3E26"/>
    <w:rsid w:val="00AB0C9C"/>
    <w:rsid w:val="00AB2550"/>
    <w:rsid w:val="00AB3813"/>
    <w:rsid w:val="00AB3BDC"/>
    <w:rsid w:val="00AB47DE"/>
    <w:rsid w:val="00AB5871"/>
    <w:rsid w:val="00AB68F0"/>
    <w:rsid w:val="00AB7CAD"/>
    <w:rsid w:val="00AC155F"/>
    <w:rsid w:val="00AC234B"/>
    <w:rsid w:val="00AC2E3D"/>
    <w:rsid w:val="00AC51FC"/>
    <w:rsid w:val="00AC5DFF"/>
    <w:rsid w:val="00AC735D"/>
    <w:rsid w:val="00AD06D7"/>
    <w:rsid w:val="00AD0EBD"/>
    <w:rsid w:val="00AD0EED"/>
    <w:rsid w:val="00AD122D"/>
    <w:rsid w:val="00AD2B08"/>
    <w:rsid w:val="00AD353E"/>
    <w:rsid w:val="00AD5885"/>
    <w:rsid w:val="00AD62B3"/>
    <w:rsid w:val="00AD6449"/>
    <w:rsid w:val="00AD730B"/>
    <w:rsid w:val="00AE0C90"/>
    <w:rsid w:val="00AE45E9"/>
    <w:rsid w:val="00AE5F4A"/>
    <w:rsid w:val="00AE73C0"/>
    <w:rsid w:val="00AF1C33"/>
    <w:rsid w:val="00AF1C8C"/>
    <w:rsid w:val="00AF3333"/>
    <w:rsid w:val="00AF3DE1"/>
    <w:rsid w:val="00AF4E74"/>
    <w:rsid w:val="00AF5700"/>
    <w:rsid w:val="00AF6A7A"/>
    <w:rsid w:val="00AF73A1"/>
    <w:rsid w:val="00B02227"/>
    <w:rsid w:val="00B03B10"/>
    <w:rsid w:val="00B05D4C"/>
    <w:rsid w:val="00B065C7"/>
    <w:rsid w:val="00B10041"/>
    <w:rsid w:val="00B1196A"/>
    <w:rsid w:val="00B15715"/>
    <w:rsid w:val="00B160CC"/>
    <w:rsid w:val="00B21D88"/>
    <w:rsid w:val="00B22000"/>
    <w:rsid w:val="00B23227"/>
    <w:rsid w:val="00B24C8E"/>
    <w:rsid w:val="00B26721"/>
    <w:rsid w:val="00B268B5"/>
    <w:rsid w:val="00B272A1"/>
    <w:rsid w:val="00B3076B"/>
    <w:rsid w:val="00B32A2E"/>
    <w:rsid w:val="00B35E29"/>
    <w:rsid w:val="00B363FA"/>
    <w:rsid w:val="00B376A3"/>
    <w:rsid w:val="00B431B7"/>
    <w:rsid w:val="00B44A41"/>
    <w:rsid w:val="00B44BB4"/>
    <w:rsid w:val="00B44DCF"/>
    <w:rsid w:val="00B45A32"/>
    <w:rsid w:val="00B45D20"/>
    <w:rsid w:val="00B466D1"/>
    <w:rsid w:val="00B46F0A"/>
    <w:rsid w:val="00B46FB9"/>
    <w:rsid w:val="00B537D7"/>
    <w:rsid w:val="00B54A0E"/>
    <w:rsid w:val="00B55CFA"/>
    <w:rsid w:val="00B60097"/>
    <w:rsid w:val="00B621D1"/>
    <w:rsid w:val="00B646B5"/>
    <w:rsid w:val="00B66152"/>
    <w:rsid w:val="00B67C29"/>
    <w:rsid w:val="00B71971"/>
    <w:rsid w:val="00B721A3"/>
    <w:rsid w:val="00B7269F"/>
    <w:rsid w:val="00B726F1"/>
    <w:rsid w:val="00B746AD"/>
    <w:rsid w:val="00B74C4D"/>
    <w:rsid w:val="00B75EDF"/>
    <w:rsid w:val="00B8428F"/>
    <w:rsid w:val="00B84512"/>
    <w:rsid w:val="00B848BC"/>
    <w:rsid w:val="00B84C3D"/>
    <w:rsid w:val="00B906F5"/>
    <w:rsid w:val="00BA015A"/>
    <w:rsid w:val="00BA133B"/>
    <w:rsid w:val="00BA29DA"/>
    <w:rsid w:val="00BA427A"/>
    <w:rsid w:val="00BA495F"/>
    <w:rsid w:val="00BA4B7E"/>
    <w:rsid w:val="00BA5C7A"/>
    <w:rsid w:val="00BB1DAF"/>
    <w:rsid w:val="00BC1A74"/>
    <w:rsid w:val="00BC1C5F"/>
    <w:rsid w:val="00BC2198"/>
    <w:rsid w:val="00BC3FB0"/>
    <w:rsid w:val="00BC4481"/>
    <w:rsid w:val="00BC481F"/>
    <w:rsid w:val="00BC78E3"/>
    <w:rsid w:val="00BD1DE3"/>
    <w:rsid w:val="00BD383E"/>
    <w:rsid w:val="00BD4C89"/>
    <w:rsid w:val="00BD4D0A"/>
    <w:rsid w:val="00BD6CC6"/>
    <w:rsid w:val="00BE3AAB"/>
    <w:rsid w:val="00BE4269"/>
    <w:rsid w:val="00BE687F"/>
    <w:rsid w:val="00BE7652"/>
    <w:rsid w:val="00BE79CD"/>
    <w:rsid w:val="00BF2A70"/>
    <w:rsid w:val="00BF3878"/>
    <w:rsid w:val="00BF3B65"/>
    <w:rsid w:val="00BF48B7"/>
    <w:rsid w:val="00BF48CF"/>
    <w:rsid w:val="00BF4D4B"/>
    <w:rsid w:val="00BF600C"/>
    <w:rsid w:val="00C0049C"/>
    <w:rsid w:val="00C0162C"/>
    <w:rsid w:val="00C02606"/>
    <w:rsid w:val="00C05D0E"/>
    <w:rsid w:val="00C073B0"/>
    <w:rsid w:val="00C07B09"/>
    <w:rsid w:val="00C07FF3"/>
    <w:rsid w:val="00C1335E"/>
    <w:rsid w:val="00C14F0A"/>
    <w:rsid w:val="00C151DF"/>
    <w:rsid w:val="00C17C8E"/>
    <w:rsid w:val="00C232B4"/>
    <w:rsid w:val="00C23613"/>
    <w:rsid w:val="00C23644"/>
    <w:rsid w:val="00C2413C"/>
    <w:rsid w:val="00C31A8F"/>
    <w:rsid w:val="00C33199"/>
    <w:rsid w:val="00C34530"/>
    <w:rsid w:val="00C34B84"/>
    <w:rsid w:val="00C359B8"/>
    <w:rsid w:val="00C425C1"/>
    <w:rsid w:val="00C42AAA"/>
    <w:rsid w:val="00C46F1B"/>
    <w:rsid w:val="00C50108"/>
    <w:rsid w:val="00C507B3"/>
    <w:rsid w:val="00C50A7E"/>
    <w:rsid w:val="00C52983"/>
    <w:rsid w:val="00C53BA4"/>
    <w:rsid w:val="00C546D9"/>
    <w:rsid w:val="00C55AED"/>
    <w:rsid w:val="00C57A6E"/>
    <w:rsid w:val="00C6049A"/>
    <w:rsid w:val="00C6056F"/>
    <w:rsid w:val="00C60E30"/>
    <w:rsid w:val="00C63A41"/>
    <w:rsid w:val="00C66434"/>
    <w:rsid w:val="00C67F61"/>
    <w:rsid w:val="00C70804"/>
    <w:rsid w:val="00C70E15"/>
    <w:rsid w:val="00C71058"/>
    <w:rsid w:val="00C73883"/>
    <w:rsid w:val="00C748A3"/>
    <w:rsid w:val="00C74AF8"/>
    <w:rsid w:val="00C7604F"/>
    <w:rsid w:val="00C7767A"/>
    <w:rsid w:val="00C776B6"/>
    <w:rsid w:val="00C77F08"/>
    <w:rsid w:val="00C77F42"/>
    <w:rsid w:val="00C80EFA"/>
    <w:rsid w:val="00C82761"/>
    <w:rsid w:val="00C83D7C"/>
    <w:rsid w:val="00C84F14"/>
    <w:rsid w:val="00C86E43"/>
    <w:rsid w:val="00C87577"/>
    <w:rsid w:val="00C9211E"/>
    <w:rsid w:val="00C92EAD"/>
    <w:rsid w:val="00C944B9"/>
    <w:rsid w:val="00C947FD"/>
    <w:rsid w:val="00C94A69"/>
    <w:rsid w:val="00C953F2"/>
    <w:rsid w:val="00C97851"/>
    <w:rsid w:val="00CA1629"/>
    <w:rsid w:val="00CA170A"/>
    <w:rsid w:val="00CA487E"/>
    <w:rsid w:val="00CA51E7"/>
    <w:rsid w:val="00CA59FF"/>
    <w:rsid w:val="00CA60D3"/>
    <w:rsid w:val="00CA6236"/>
    <w:rsid w:val="00CA7DD9"/>
    <w:rsid w:val="00CA7FE1"/>
    <w:rsid w:val="00CB1354"/>
    <w:rsid w:val="00CB30AC"/>
    <w:rsid w:val="00CB3E3C"/>
    <w:rsid w:val="00CB47CB"/>
    <w:rsid w:val="00CB5666"/>
    <w:rsid w:val="00CB693C"/>
    <w:rsid w:val="00CB6E67"/>
    <w:rsid w:val="00CB6ED0"/>
    <w:rsid w:val="00CB7A7B"/>
    <w:rsid w:val="00CB7CE1"/>
    <w:rsid w:val="00CC031F"/>
    <w:rsid w:val="00CC0BA9"/>
    <w:rsid w:val="00CC0F7F"/>
    <w:rsid w:val="00CC10BB"/>
    <w:rsid w:val="00CC1485"/>
    <w:rsid w:val="00CC1D87"/>
    <w:rsid w:val="00CC355C"/>
    <w:rsid w:val="00CC44AC"/>
    <w:rsid w:val="00CC5423"/>
    <w:rsid w:val="00CC6E5B"/>
    <w:rsid w:val="00CD0056"/>
    <w:rsid w:val="00CD01B3"/>
    <w:rsid w:val="00CD3D63"/>
    <w:rsid w:val="00CD4DAE"/>
    <w:rsid w:val="00CD52C5"/>
    <w:rsid w:val="00CD6A0C"/>
    <w:rsid w:val="00CD7160"/>
    <w:rsid w:val="00CE163D"/>
    <w:rsid w:val="00CE1FF5"/>
    <w:rsid w:val="00CE4646"/>
    <w:rsid w:val="00CE673B"/>
    <w:rsid w:val="00CE6991"/>
    <w:rsid w:val="00CE77C4"/>
    <w:rsid w:val="00CF018C"/>
    <w:rsid w:val="00CF1408"/>
    <w:rsid w:val="00CF1BE5"/>
    <w:rsid w:val="00CF41ED"/>
    <w:rsid w:val="00CF67B5"/>
    <w:rsid w:val="00D0243B"/>
    <w:rsid w:val="00D02447"/>
    <w:rsid w:val="00D0257D"/>
    <w:rsid w:val="00D078E9"/>
    <w:rsid w:val="00D1208D"/>
    <w:rsid w:val="00D13CC3"/>
    <w:rsid w:val="00D13E6E"/>
    <w:rsid w:val="00D150CA"/>
    <w:rsid w:val="00D172A9"/>
    <w:rsid w:val="00D21AB1"/>
    <w:rsid w:val="00D23663"/>
    <w:rsid w:val="00D26420"/>
    <w:rsid w:val="00D30A8B"/>
    <w:rsid w:val="00D32E11"/>
    <w:rsid w:val="00D340A9"/>
    <w:rsid w:val="00D3553B"/>
    <w:rsid w:val="00D367B9"/>
    <w:rsid w:val="00D40898"/>
    <w:rsid w:val="00D44D35"/>
    <w:rsid w:val="00D47DDC"/>
    <w:rsid w:val="00D50CAA"/>
    <w:rsid w:val="00D51112"/>
    <w:rsid w:val="00D52BB3"/>
    <w:rsid w:val="00D57ADB"/>
    <w:rsid w:val="00D62AFC"/>
    <w:rsid w:val="00D655A3"/>
    <w:rsid w:val="00D6630F"/>
    <w:rsid w:val="00D70444"/>
    <w:rsid w:val="00D704B5"/>
    <w:rsid w:val="00D70E48"/>
    <w:rsid w:val="00D73166"/>
    <w:rsid w:val="00D756A9"/>
    <w:rsid w:val="00D7605E"/>
    <w:rsid w:val="00D802B8"/>
    <w:rsid w:val="00D80DE1"/>
    <w:rsid w:val="00D87569"/>
    <w:rsid w:val="00D94E91"/>
    <w:rsid w:val="00D96C39"/>
    <w:rsid w:val="00DA3E65"/>
    <w:rsid w:val="00DA4E6F"/>
    <w:rsid w:val="00DA52F9"/>
    <w:rsid w:val="00DA5A16"/>
    <w:rsid w:val="00DA7280"/>
    <w:rsid w:val="00DA732A"/>
    <w:rsid w:val="00DB0BB6"/>
    <w:rsid w:val="00DB0E20"/>
    <w:rsid w:val="00DB2C6E"/>
    <w:rsid w:val="00DB3351"/>
    <w:rsid w:val="00DB3434"/>
    <w:rsid w:val="00DB40CE"/>
    <w:rsid w:val="00DB4725"/>
    <w:rsid w:val="00DB4C55"/>
    <w:rsid w:val="00DB6444"/>
    <w:rsid w:val="00DB6768"/>
    <w:rsid w:val="00DB7A15"/>
    <w:rsid w:val="00DB7CB3"/>
    <w:rsid w:val="00DC01DD"/>
    <w:rsid w:val="00DC2BCB"/>
    <w:rsid w:val="00DC379D"/>
    <w:rsid w:val="00DC37C1"/>
    <w:rsid w:val="00DC4FA8"/>
    <w:rsid w:val="00DC62FE"/>
    <w:rsid w:val="00DD1838"/>
    <w:rsid w:val="00DD1A95"/>
    <w:rsid w:val="00DD330A"/>
    <w:rsid w:val="00DE067E"/>
    <w:rsid w:val="00DE18AC"/>
    <w:rsid w:val="00DE217B"/>
    <w:rsid w:val="00DE350F"/>
    <w:rsid w:val="00DE3D8D"/>
    <w:rsid w:val="00DE7720"/>
    <w:rsid w:val="00DF1149"/>
    <w:rsid w:val="00DF1D54"/>
    <w:rsid w:val="00DF2637"/>
    <w:rsid w:val="00DF2764"/>
    <w:rsid w:val="00DF48F4"/>
    <w:rsid w:val="00DF5C83"/>
    <w:rsid w:val="00DF76FF"/>
    <w:rsid w:val="00E00C6E"/>
    <w:rsid w:val="00E02944"/>
    <w:rsid w:val="00E042DE"/>
    <w:rsid w:val="00E11DDD"/>
    <w:rsid w:val="00E15E94"/>
    <w:rsid w:val="00E167AA"/>
    <w:rsid w:val="00E20344"/>
    <w:rsid w:val="00E213D1"/>
    <w:rsid w:val="00E22DF9"/>
    <w:rsid w:val="00E241BA"/>
    <w:rsid w:val="00E25130"/>
    <w:rsid w:val="00E25555"/>
    <w:rsid w:val="00E27BB7"/>
    <w:rsid w:val="00E30804"/>
    <w:rsid w:val="00E31A10"/>
    <w:rsid w:val="00E327BA"/>
    <w:rsid w:val="00E32B84"/>
    <w:rsid w:val="00E33957"/>
    <w:rsid w:val="00E3532E"/>
    <w:rsid w:val="00E3786F"/>
    <w:rsid w:val="00E37F2C"/>
    <w:rsid w:val="00E413BC"/>
    <w:rsid w:val="00E4367A"/>
    <w:rsid w:val="00E44524"/>
    <w:rsid w:val="00E5008D"/>
    <w:rsid w:val="00E504AE"/>
    <w:rsid w:val="00E563D3"/>
    <w:rsid w:val="00E61FD4"/>
    <w:rsid w:val="00E62B08"/>
    <w:rsid w:val="00E62B16"/>
    <w:rsid w:val="00E6330D"/>
    <w:rsid w:val="00E63798"/>
    <w:rsid w:val="00E63836"/>
    <w:rsid w:val="00E64532"/>
    <w:rsid w:val="00E71A97"/>
    <w:rsid w:val="00E71E24"/>
    <w:rsid w:val="00E740BB"/>
    <w:rsid w:val="00E76312"/>
    <w:rsid w:val="00E767FA"/>
    <w:rsid w:val="00E77974"/>
    <w:rsid w:val="00E8059F"/>
    <w:rsid w:val="00E80924"/>
    <w:rsid w:val="00E8155F"/>
    <w:rsid w:val="00E82D1E"/>
    <w:rsid w:val="00E858E5"/>
    <w:rsid w:val="00E860EE"/>
    <w:rsid w:val="00E870AF"/>
    <w:rsid w:val="00E87EC3"/>
    <w:rsid w:val="00E916C3"/>
    <w:rsid w:val="00E91DB9"/>
    <w:rsid w:val="00E94265"/>
    <w:rsid w:val="00E9534F"/>
    <w:rsid w:val="00E956D8"/>
    <w:rsid w:val="00E96AA8"/>
    <w:rsid w:val="00EA1E4D"/>
    <w:rsid w:val="00EA445D"/>
    <w:rsid w:val="00EA6BCE"/>
    <w:rsid w:val="00EA7B5B"/>
    <w:rsid w:val="00EB022A"/>
    <w:rsid w:val="00EB3702"/>
    <w:rsid w:val="00EB49ED"/>
    <w:rsid w:val="00EB50CB"/>
    <w:rsid w:val="00EB67DA"/>
    <w:rsid w:val="00EB7393"/>
    <w:rsid w:val="00EB7FE7"/>
    <w:rsid w:val="00EC0B62"/>
    <w:rsid w:val="00EC0C50"/>
    <w:rsid w:val="00EC18A1"/>
    <w:rsid w:val="00EC1F6C"/>
    <w:rsid w:val="00EC228F"/>
    <w:rsid w:val="00ED0261"/>
    <w:rsid w:val="00ED084A"/>
    <w:rsid w:val="00ED1545"/>
    <w:rsid w:val="00ED42CC"/>
    <w:rsid w:val="00ED79A1"/>
    <w:rsid w:val="00ED7ABD"/>
    <w:rsid w:val="00ED7C26"/>
    <w:rsid w:val="00EE0A4A"/>
    <w:rsid w:val="00EE1ECF"/>
    <w:rsid w:val="00EE2828"/>
    <w:rsid w:val="00EE2F68"/>
    <w:rsid w:val="00EE3261"/>
    <w:rsid w:val="00EE33A1"/>
    <w:rsid w:val="00EE4069"/>
    <w:rsid w:val="00EE599D"/>
    <w:rsid w:val="00EE6115"/>
    <w:rsid w:val="00EF11DC"/>
    <w:rsid w:val="00EF1510"/>
    <w:rsid w:val="00EF326C"/>
    <w:rsid w:val="00EF3795"/>
    <w:rsid w:val="00EF64C2"/>
    <w:rsid w:val="00EF6B40"/>
    <w:rsid w:val="00EF733A"/>
    <w:rsid w:val="00F00A0D"/>
    <w:rsid w:val="00F01A91"/>
    <w:rsid w:val="00F04FBF"/>
    <w:rsid w:val="00F05625"/>
    <w:rsid w:val="00F110A1"/>
    <w:rsid w:val="00F15596"/>
    <w:rsid w:val="00F15838"/>
    <w:rsid w:val="00F16438"/>
    <w:rsid w:val="00F20EFF"/>
    <w:rsid w:val="00F210DE"/>
    <w:rsid w:val="00F2236A"/>
    <w:rsid w:val="00F24A7E"/>
    <w:rsid w:val="00F24BD7"/>
    <w:rsid w:val="00F27903"/>
    <w:rsid w:val="00F27FD9"/>
    <w:rsid w:val="00F3105D"/>
    <w:rsid w:val="00F32847"/>
    <w:rsid w:val="00F33D31"/>
    <w:rsid w:val="00F36EAA"/>
    <w:rsid w:val="00F40FDC"/>
    <w:rsid w:val="00F41D51"/>
    <w:rsid w:val="00F4250C"/>
    <w:rsid w:val="00F42918"/>
    <w:rsid w:val="00F4459D"/>
    <w:rsid w:val="00F46067"/>
    <w:rsid w:val="00F47AFC"/>
    <w:rsid w:val="00F50681"/>
    <w:rsid w:val="00F5162A"/>
    <w:rsid w:val="00F51C44"/>
    <w:rsid w:val="00F52AE7"/>
    <w:rsid w:val="00F53572"/>
    <w:rsid w:val="00F538E6"/>
    <w:rsid w:val="00F539CC"/>
    <w:rsid w:val="00F54DD2"/>
    <w:rsid w:val="00F5517B"/>
    <w:rsid w:val="00F559CB"/>
    <w:rsid w:val="00F55F24"/>
    <w:rsid w:val="00F55F41"/>
    <w:rsid w:val="00F56A4B"/>
    <w:rsid w:val="00F60D60"/>
    <w:rsid w:val="00F61F53"/>
    <w:rsid w:val="00F6399C"/>
    <w:rsid w:val="00F63CFD"/>
    <w:rsid w:val="00F6523C"/>
    <w:rsid w:val="00F66D36"/>
    <w:rsid w:val="00F67D49"/>
    <w:rsid w:val="00F73029"/>
    <w:rsid w:val="00F737E9"/>
    <w:rsid w:val="00F74195"/>
    <w:rsid w:val="00F748DD"/>
    <w:rsid w:val="00F74E35"/>
    <w:rsid w:val="00F7649D"/>
    <w:rsid w:val="00F76506"/>
    <w:rsid w:val="00F765AF"/>
    <w:rsid w:val="00F81922"/>
    <w:rsid w:val="00F821AC"/>
    <w:rsid w:val="00F82620"/>
    <w:rsid w:val="00F85CDE"/>
    <w:rsid w:val="00F86B41"/>
    <w:rsid w:val="00F938BC"/>
    <w:rsid w:val="00F943DC"/>
    <w:rsid w:val="00F94E10"/>
    <w:rsid w:val="00F967EC"/>
    <w:rsid w:val="00F96C38"/>
    <w:rsid w:val="00FA091F"/>
    <w:rsid w:val="00FA1CE8"/>
    <w:rsid w:val="00FA23CE"/>
    <w:rsid w:val="00FA4004"/>
    <w:rsid w:val="00FA4599"/>
    <w:rsid w:val="00FA48D1"/>
    <w:rsid w:val="00FA49D2"/>
    <w:rsid w:val="00FA7D06"/>
    <w:rsid w:val="00FB01B0"/>
    <w:rsid w:val="00FB1458"/>
    <w:rsid w:val="00FB1D1E"/>
    <w:rsid w:val="00FB24F8"/>
    <w:rsid w:val="00FB2C10"/>
    <w:rsid w:val="00FB3059"/>
    <w:rsid w:val="00FB36B3"/>
    <w:rsid w:val="00FB4C88"/>
    <w:rsid w:val="00FB4CFB"/>
    <w:rsid w:val="00FB6777"/>
    <w:rsid w:val="00FB78B4"/>
    <w:rsid w:val="00FC044D"/>
    <w:rsid w:val="00FC184C"/>
    <w:rsid w:val="00FC20DA"/>
    <w:rsid w:val="00FC33FC"/>
    <w:rsid w:val="00FD096E"/>
    <w:rsid w:val="00FD0BA3"/>
    <w:rsid w:val="00FD1A50"/>
    <w:rsid w:val="00FD29B8"/>
    <w:rsid w:val="00FD2F62"/>
    <w:rsid w:val="00FD44A9"/>
    <w:rsid w:val="00FD4C5C"/>
    <w:rsid w:val="00FD590A"/>
    <w:rsid w:val="00FE0BA0"/>
    <w:rsid w:val="00FE6623"/>
    <w:rsid w:val="00FE6DA8"/>
    <w:rsid w:val="00FF06FD"/>
    <w:rsid w:val="00FF1BBF"/>
    <w:rsid w:val="00FF210D"/>
    <w:rsid w:val="00FF21DB"/>
    <w:rsid w:val="00FF2BF9"/>
    <w:rsid w:val="00FF74EA"/>
    <w:rsid w:val="00FF7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mm,.3mm,.5mm,.3mm"/>
    </o:shapedefaults>
    <o:shapelayout v:ext="edit">
      <o:idmap v:ext="edit" data="1"/>
    </o:shapelayout>
  </w:shapeDefaults>
  <w:decimalSymbol w:val=","/>
  <w:listSeparator w:val=";"/>
  <w15:chartTrackingRefBased/>
  <w15:docId w15:val="{8023469F-D63F-4259-8DE8-1ACA617B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82"/>
  </w:style>
  <w:style w:type="paragraph" w:styleId="Ttulo1">
    <w:name w:val="heading 1"/>
    <w:basedOn w:val="Normal"/>
    <w:next w:val="Normal"/>
    <w:qFormat/>
    <w:pPr>
      <w:keepNext/>
      <w:outlineLvl w:val="0"/>
    </w:pPr>
    <w:rPr>
      <w:sz w:val="32"/>
    </w:rPr>
  </w:style>
  <w:style w:type="paragraph" w:styleId="Ttulo2">
    <w:name w:val="heading 2"/>
    <w:basedOn w:val="Normal"/>
    <w:next w:val="Normal"/>
    <w:link w:val="Ttulo2Char"/>
    <w:qFormat/>
    <w:pPr>
      <w:keepNext/>
      <w:spacing w:before="240"/>
      <w:outlineLvl w:val="1"/>
    </w:pPr>
    <w:rPr>
      <w:rFonts w:ascii="Arial" w:hAnsi="Arial"/>
      <w:b/>
      <w:color w:val="000000"/>
      <w:sz w:val="24"/>
      <w:szCs w:val="24"/>
      <w:u w:val="single"/>
      <w:lang w:val="x-none" w:eastAsia="x-non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keepNext/>
      <w:spacing w:after="120"/>
      <w:jc w:val="both"/>
      <w:outlineLvl w:val="8"/>
    </w:pPr>
    <w:rPr>
      <w:rFonts w:ascii="Futura Md BT" w:hAnsi="Futura Md BT"/>
      <w:b/>
      <w:sz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rPr>
      <w:sz w:val="28"/>
    </w:rPr>
  </w:style>
  <w:style w:type="paragraph" w:styleId="Ttulo">
    <w:name w:val="Title"/>
    <w:basedOn w:val="Normal"/>
    <w:qFormat/>
    <w:pPr>
      <w:jc w:val="center"/>
    </w:pPr>
    <w:rPr>
      <w:sz w:val="28"/>
    </w:rPr>
  </w:style>
  <w:style w:type="paragraph" w:styleId="Cabealho">
    <w:name w:val="header"/>
    <w:basedOn w:val="Normal"/>
    <w:pPr>
      <w:tabs>
        <w:tab w:val="center" w:pos="4419"/>
        <w:tab w:val="right" w:pos="8838"/>
      </w:tabs>
    </w:pPr>
    <w:rPr>
      <w:rFonts w:ascii="Arial" w:hAnsi="Arial"/>
      <w:sz w:val="24"/>
    </w:rPr>
  </w:style>
  <w:style w:type="character" w:customStyle="1" w:styleId="Hiperlink">
    <w:name w:val="Hiperlink"/>
    <w:rPr>
      <w:color w:val="0000FF"/>
      <w:u w:val="single"/>
    </w:rPr>
  </w:style>
  <w:style w:type="paragraph" w:styleId="Corpodetexto2">
    <w:name w:val="Body Text 2"/>
    <w:basedOn w:val="Normal"/>
    <w:link w:val="Corpodetexto2Char"/>
    <w:pPr>
      <w:jc w:val="both"/>
    </w:pPr>
    <w:rPr>
      <w:rFonts w:ascii="Arial" w:hAnsi="Arial"/>
      <w:sz w:val="24"/>
      <w:lang w:val="x-none" w:eastAsia="x-none"/>
    </w:rPr>
  </w:style>
  <w:style w:type="paragraph" w:customStyle="1" w:styleId="BodyText2">
    <w:name w:val="Body Text 2"/>
    <w:basedOn w:val="Normal"/>
    <w:pPr>
      <w:widowControl w:val="0"/>
      <w:jc w:val="both"/>
    </w:pPr>
    <w:rPr>
      <w:rFonts w:ascii="Arial" w:hAnsi="Arial"/>
      <w:sz w:val="24"/>
    </w:rPr>
  </w:style>
  <w:style w:type="paragraph" w:styleId="Textodebalo">
    <w:name w:val="Balloon Text"/>
    <w:basedOn w:val="Normal"/>
    <w:semiHidden/>
    <w:rPr>
      <w:rFonts w:ascii="Tahoma" w:hAnsi="Tahoma" w:cs="Futura Md BT"/>
      <w:sz w:val="16"/>
      <w:szCs w:val="16"/>
    </w:rPr>
  </w:style>
  <w:style w:type="paragraph" w:styleId="Recuodecorpodetexto3">
    <w:name w:val="Body Text Indent 3"/>
    <w:basedOn w:val="Normal"/>
    <w:pPr>
      <w:spacing w:after="120"/>
      <w:ind w:left="283"/>
    </w:pPr>
    <w:rPr>
      <w:sz w:val="16"/>
      <w:szCs w:val="16"/>
    </w:rPr>
  </w:style>
  <w:style w:type="paragraph" w:customStyle="1" w:styleId="WW-Corpodetexto21">
    <w:name w:val="WW-Corpo de texto 21"/>
    <w:basedOn w:val="Normal"/>
    <w:pPr>
      <w:suppressAutoHyphens/>
      <w:jc w:val="both"/>
    </w:pPr>
    <w:rPr>
      <w:rFonts w:ascii="Arial" w:hAnsi="Arial"/>
      <w:i/>
      <w:noProof/>
      <w:color w:val="000000"/>
      <w:sz w:val="24"/>
    </w:rPr>
  </w:style>
  <w:style w:type="paragraph" w:styleId="Corpodetexto3">
    <w:name w:val="Body Text 3"/>
    <w:basedOn w:val="Normal"/>
    <w:link w:val="Corpodetexto3Char"/>
    <w:pPr>
      <w:spacing w:before="120" w:line="280" w:lineRule="exact"/>
      <w:jc w:val="both"/>
    </w:pPr>
    <w:rPr>
      <w:rFonts w:ascii="Arial" w:hAnsi="Arial"/>
      <w:color w:val="000000"/>
      <w:lang w:val="x-none" w:eastAsia="x-none"/>
    </w:rPr>
  </w:style>
  <w:style w:type="paragraph" w:customStyle="1" w:styleId="Corpodotexto">
    <w:name w:val="Corpo do texto"/>
    <w:basedOn w:val="Normal"/>
    <w:pPr>
      <w:suppressAutoHyphens/>
      <w:jc w:val="both"/>
    </w:pPr>
    <w:rPr>
      <w:rFonts w:ascii="Arial" w:hAnsi="Arial"/>
      <w:noProof/>
      <w:sz w:val="24"/>
    </w:rPr>
  </w:style>
  <w:style w:type="paragraph" w:customStyle="1" w:styleId="WW-Corpodetexto2">
    <w:name w:val="WW-Corpo de texto 2"/>
    <w:basedOn w:val="Normal"/>
    <w:pPr>
      <w:suppressAutoHyphens/>
      <w:spacing w:before="80"/>
      <w:jc w:val="both"/>
    </w:pPr>
    <w:rPr>
      <w:rFonts w:ascii="Arial" w:hAnsi="Arial"/>
      <w:i/>
      <w:noProof/>
      <w:sz w:val="24"/>
    </w:rPr>
  </w:style>
  <w:style w:type="paragraph" w:styleId="Recuodecorpodetexto">
    <w:name w:val="Body Text Indent"/>
    <w:basedOn w:val="Normal"/>
    <w:pPr>
      <w:spacing w:after="120"/>
      <w:ind w:left="283"/>
    </w:pPr>
  </w:style>
  <w:style w:type="paragraph" w:customStyle="1" w:styleId="DefaultText">
    <w:name w:val="Default Text"/>
    <w:basedOn w:val="Normal"/>
    <w:rPr>
      <w:sz w:val="24"/>
      <w:szCs w:val="24"/>
      <w:lang w:val="en-US"/>
    </w:rPr>
  </w:style>
  <w:style w:type="paragraph" w:styleId="NormalWeb">
    <w:name w:val="Normal (Web)"/>
    <w:basedOn w:val="Normal"/>
    <w:uiPriority w:val="99"/>
    <w:pPr>
      <w:spacing w:before="100" w:beforeAutospacing="1" w:after="100" w:afterAutospacing="1"/>
    </w:pPr>
    <w:rPr>
      <w:sz w:val="24"/>
      <w:szCs w:val="24"/>
    </w:rPr>
  </w:style>
  <w:style w:type="character" w:styleId="Forte">
    <w:name w:val="Strong"/>
    <w:uiPriority w:val="22"/>
    <w:qFormat/>
    <w:rsid w:val="00F4459D"/>
    <w:rPr>
      <w:b/>
      <w:bCs/>
    </w:rPr>
  </w:style>
  <w:style w:type="paragraph" w:customStyle="1" w:styleId="p7">
    <w:name w:val="p7"/>
    <w:basedOn w:val="Normal"/>
    <w:pPr>
      <w:widowControl w:val="0"/>
      <w:tabs>
        <w:tab w:val="left" w:pos="400"/>
      </w:tabs>
      <w:autoSpaceDE w:val="0"/>
      <w:autoSpaceDN w:val="0"/>
      <w:adjustRightInd w:val="0"/>
      <w:spacing w:line="280" w:lineRule="atLeast"/>
    </w:pPr>
    <w:rPr>
      <w:szCs w:val="24"/>
    </w:rPr>
  </w:style>
  <w:style w:type="paragraph" w:customStyle="1" w:styleId="ww-corpodetexto21char">
    <w:name w:val="ww-corpodetexto21char"/>
    <w:basedOn w:val="Normal"/>
    <w:pPr>
      <w:spacing w:before="100" w:beforeAutospacing="1" w:after="100" w:afterAutospacing="1"/>
    </w:pPr>
    <w:rPr>
      <w:sz w:val="24"/>
      <w:szCs w:val="24"/>
    </w:rPr>
  </w:style>
  <w:style w:type="paragraph" w:styleId="Rodap">
    <w:name w:val="footer"/>
    <w:basedOn w:val="Normal"/>
    <w:pPr>
      <w:tabs>
        <w:tab w:val="center" w:pos="4252"/>
        <w:tab w:val="right" w:pos="8504"/>
      </w:tabs>
    </w:pPr>
  </w:style>
  <w:style w:type="character" w:styleId="Nmerodepgina">
    <w:name w:val="page number"/>
    <w:basedOn w:val="Fontepargpadro"/>
  </w:style>
  <w:style w:type="paragraph" w:styleId="Subttulo">
    <w:name w:val="Subtitle"/>
    <w:basedOn w:val="Normal"/>
    <w:next w:val="Normal"/>
    <w:link w:val="SubttuloChar"/>
    <w:qFormat/>
    <w:rsid w:val="00275A32"/>
    <w:pPr>
      <w:spacing w:after="60"/>
      <w:jc w:val="center"/>
      <w:outlineLvl w:val="1"/>
    </w:pPr>
    <w:rPr>
      <w:rFonts w:ascii="Cambria" w:hAnsi="Cambria"/>
      <w:sz w:val="24"/>
      <w:szCs w:val="24"/>
      <w:lang w:val="x-none" w:eastAsia="x-none"/>
    </w:rPr>
  </w:style>
  <w:style w:type="character" w:customStyle="1" w:styleId="SubttuloChar">
    <w:name w:val="Subtítulo Char"/>
    <w:link w:val="Subttulo"/>
    <w:rsid w:val="00275A32"/>
    <w:rPr>
      <w:rFonts w:ascii="Cambria" w:eastAsia="Times New Roman" w:hAnsi="Cambria" w:cs="Times New Roman"/>
      <w:sz w:val="24"/>
      <w:szCs w:val="24"/>
    </w:rPr>
  </w:style>
  <w:style w:type="table" w:styleId="Tabelacomgrade">
    <w:name w:val="Table Grid"/>
    <w:basedOn w:val="Tabelanormal"/>
    <w:uiPriority w:val="59"/>
    <w:rsid w:val="007D5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6798"/>
    <w:pPr>
      <w:autoSpaceDE w:val="0"/>
      <w:autoSpaceDN w:val="0"/>
      <w:adjustRightInd w:val="0"/>
    </w:pPr>
    <w:rPr>
      <w:rFonts w:ascii="Calibri" w:hAnsi="Calibri" w:cs="Calibri"/>
      <w:color w:val="000000"/>
      <w:sz w:val="24"/>
      <w:szCs w:val="24"/>
    </w:rPr>
  </w:style>
  <w:style w:type="character" w:customStyle="1" w:styleId="Corpodetexto2Char">
    <w:name w:val="Corpo de texto 2 Char"/>
    <w:link w:val="Corpodetexto2"/>
    <w:rsid w:val="0027747F"/>
    <w:rPr>
      <w:rFonts w:ascii="Arial" w:hAnsi="Arial"/>
      <w:sz w:val="24"/>
    </w:rPr>
  </w:style>
  <w:style w:type="character" w:customStyle="1" w:styleId="Ttulo2Char">
    <w:name w:val="Título 2 Char"/>
    <w:link w:val="Ttulo2"/>
    <w:rsid w:val="00A3469F"/>
    <w:rPr>
      <w:rFonts w:ascii="Arial" w:hAnsi="Arial" w:cs="Arial"/>
      <w:b/>
      <w:color w:val="000000"/>
      <w:sz w:val="24"/>
      <w:szCs w:val="24"/>
      <w:u w:val="single"/>
    </w:rPr>
  </w:style>
  <w:style w:type="character" w:customStyle="1" w:styleId="Corpodetexto3Char">
    <w:name w:val="Corpo de texto 3 Char"/>
    <w:link w:val="Corpodetexto3"/>
    <w:rsid w:val="00A3469F"/>
    <w:rPr>
      <w:rFonts w:ascii="Arial" w:hAnsi="Arial" w:cs="Arial"/>
      <w:color w:val="000000"/>
    </w:rPr>
  </w:style>
  <w:style w:type="paragraph" w:styleId="TextosemFormatao">
    <w:name w:val="Plain Text"/>
    <w:basedOn w:val="Normal"/>
    <w:link w:val="TextosemFormataoChar"/>
    <w:uiPriority w:val="99"/>
    <w:unhideWhenUsed/>
    <w:rsid w:val="008406AF"/>
    <w:rPr>
      <w:rFonts w:ascii="Calibri" w:eastAsia="Calibri" w:hAnsi="Calibri"/>
      <w:sz w:val="22"/>
      <w:szCs w:val="21"/>
      <w:lang w:val="x-none" w:eastAsia="en-US"/>
    </w:rPr>
  </w:style>
  <w:style w:type="character" w:customStyle="1" w:styleId="TextosemFormataoChar">
    <w:name w:val="Texto sem Formatação Char"/>
    <w:link w:val="TextosemFormatao"/>
    <w:uiPriority w:val="99"/>
    <w:rsid w:val="008406AF"/>
    <w:rPr>
      <w:rFonts w:ascii="Calibri" w:eastAsia="Calibri" w:hAnsi="Calibri"/>
      <w:sz w:val="22"/>
      <w:szCs w:val="21"/>
      <w:lang w:eastAsia="en-US"/>
    </w:rPr>
  </w:style>
  <w:style w:type="character" w:customStyle="1" w:styleId="apple-converted-space">
    <w:name w:val="apple-converted-space"/>
    <w:rsid w:val="00BF3878"/>
  </w:style>
  <w:style w:type="character" w:styleId="nfase">
    <w:name w:val="Emphasis"/>
    <w:qFormat/>
    <w:rsid w:val="009B4519"/>
    <w:rPr>
      <w:i/>
      <w:iCs/>
    </w:rPr>
  </w:style>
  <w:style w:type="character" w:styleId="Hyperlink">
    <w:name w:val="Hyperlink"/>
    <w:rsid w:val="000303CB"/>
    <w:rPr>
      <w:color w:val="0563C1"/>
      <w:u w:val="single"/>
    </w:rPr>
  </w:style>
  <w:style w:type="character" w:styleId="HiperlinkVisitado">
    <w:name w:val="FollowedHyperlink"/>
    <w:rsid w:val="000303CB"/>
    <w:rPr>
      <w:color w:val="954F72"/>
      <w:u w:val="single"/>
    </w:rPr>
  </w:style>
  <w:style w:type="paragraph" w:styleId="PargrafodaLista">
    <w:name w:val="List Paragraph"/>
    <w:basedOn w:val="Normal"/>
    <w:uiPriority w:val="34"/>
    <w:qFormat/>
    <w:rsid w:val="00FC20DA"/>
    <w:pPr>
      <w:spacing w:after="160" w:line="259" w:lineRule="auto"/>
      <w:ind w:left="720"/>
      <w:contextualSpacing/>
    </w:pPr>
    <w:rPr>
      <w:rFonts w:ascii="Calibri" w:eastAsia="Calibri" w:hAnsi="Calibri"/>
      <w:sz w:val="22"/>
      <w:szCs w:val="22"/>
      <w:lang w:eastAsia="en-US"/>
    </w:rPr>
  </w:style>
  <w:style w:type="paragraph" w:customStyle="1" w:styleId="paragraph">
    <w:name w:val="paragraph"/>
    <w:basedOn w:val="Normal"/>
    <w:rsid w:val="00D340A9"/>
    <w:pPr>
      <w:spacing w:before="100" w:beforeAutospacing="1" w:after="100" w:afterAutospacing="1"/>
    </w:pPr>
    <w:rPr>
      <w:sz w:val="24"/>
      <w:szCs w:val="24"/>
    </w:rPr>
  </w:style>
  <w:style w:type="character" w:customStyle="1" w:styleId="normaltextrun">
    <w:name w:val="normaltextrun"/>
    <w:rsid w:val="00D340A9"/>
  </w:style>
  <w:style w:type="character" w:customStyle="1" w:styleId="eop">
    <w:name w:val="eop"/>
    <w:rsid w:val="00D340A9"/>
  </w:style>
  <w:style w:type="character" w:customStyle="1" w:styleId="spellingerror">
    <w:name w:val="spellingerror"/>
    <w:rsid w:val="00D340A9"/>
  </w:style>
  <w:style w:type="character" w:customStyle="1" w:styleId="contextualspellingandgrammarerror">
    <w:name w:val="contextualspellingandgrammarerror"/>
    <w:rsid w:val="00D340A9"/>
  </w:style>
  <w:style w:type="paragraph" w:customStyle="1" w:styleId="Corpodetexto23">
    <w:name w:val="Corpo de texto 23"/>
    <w:basedOn w:val="Normal"/>
    <w:uiPriority w:val="99"/>
    <w:rsid w:val="003F7D3A"/>
    <w:pPr>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601">
      <w:bodyDiv w:val="1"/>
      <w:marLeft w:val="0"/>
      <w:marRight w:val="0"/>
      <w:marTop w:val="0"/>
      <w:marBottom w:val="0"/>
      <w:divBdr>
        <w:top w:val="none" w:sz="0" w:space="0" w:color="auto"/>
        <w:left w:val="none" w:sz="0" w:space="0" w:color="auto"/>
        <w:bottom w:val="none" w:sz="0" w:space="0" w:color="auto"/>
        <w:right w:val="none" w:sz="0" w:space="0" w:color="auto"/>
      </w:divBdr>
    </w:div>
    <w:div w:id="26879613">
      <w:bodyDiv w:val="1"/>
      <w:marLeft w:val="0"/>
      <w:marRight w:val="0"/>
      <w:marTop w:val="0"/>
      <w:marBottom w:val="0"/>
      <w:divBdr>
        <w:top w:val="none" w:sz="0" w:space="0" w:color="auto"/>
        <w:left w:val="none" w:sz="0" w:space="0" w:color="auto"/>
        <w:bottom w:val="none" w:sz="0" w:space="0" w:color="auto"/>
        <w:right w:val="none" w:sz="0" w:space="0" w:color="auto"/>
      </w:divBdr>
    </w:div>
    <w:div w:id="41488835">
      <w:bodyDiv w:val="1"/>
      <w:marLeft w:val="0"/>
      <w:marRight w:val="0"/>
      <w:marTop w:val="0"/>
      <w:marBottom w:val="0"/>
      <w:divBdr>
        <w:top w:val="none" w:sz="0" w:space="0" w:color="auto"/>
        <w:left w:val="none" w:sz="0" w:space="0" w:color="auto"/>
        <w:bottom w:val="none" w:sz="0" w:space="0" w:color="auto"/>
        <w:right w:val="none" w:sz="0" w:space="0" w:color="auto"/>
      </w:divBdr>
      <w:divsChild>
        <w:div w:id="1654211912">
          <w:marLeft w:val="360"/>
          <w:marRight w:val="0"/>
          <w:marTop w:val="200"/>
          <w:marBottom w:val="0"/>
          <w:divBdr>
            <w:top w:val="none" w:sz="0" w:space="0" w:color="auto"/>
            <w:left w:val="none" w:sz="0" w:space="0" w:color="auto"/>
            <w:bottom w:val="none" w:sz="0" w:space="0" w:color="auto"/>
            <w:right w:val="none" w:sz="0" w:space="0" w:color="auto"/>
          </w:divBdr>
        </w:div>
      </w:divsChild>
    </w:div>
    <w:div w:id="123156894">
      <w:bodyDiv w:val="1"/>
      <w:marLeft w:val="0"/>
      <w:marRight w:val="0"/>
      <w:marTop w:val="0"/>
      <w:marBottom w:val="0"/>
      <w:divBdr>
        <w:top w:val="none" w:sz="0" w:space="0" w:color="auto"/>
        <w:left w:val="none" w:sz="0" w:space="0" w:color="auto"/>
        <w:bottom w:val="none" w:sz="0" w:space="0" w:color="auto"/>
        <w:right w:val="none" w:sz="0" w:space="0" w:color="auto"/>
      </w:divBdr>
    </w:div>
    <w:div w:id="292176678">
      <w:bodyDiv w:val="1"/>
      <w:marLeft w:val="0"/>
      <w:marRight w:val="0"/>
      <w:marTop w:val="0"/>
      <w:marBottom w:val="0"/>
      <w:divBdr>
        <w:top w:val="none" w:sz="0" w:space="0" w:color="auto"/>
        <w:left w:val="none" w:sz="0" w:space="0" w:color="auto"/>
        <w:bottom w:val="none" w:sz="0" w:space="0" w:color="auto"/>
        <w:right w:val="none" w:sz="0" w:space="0" w:color="auto"/>
      </w:divBdr>
    </w:div>
    <w:div w:id="396905508">
      <w:bodyDiv w:val="1"/>
      <w:marLeft w:val="0"/>
      <w:marRight w:val="0"/>
      <w:marTop w:val="0"/>
      <w:marBottom w:val="0"/>
      <w:divBdr>
        <w:top w:val="none" w:sz="0" w:space="0" w:color="auto"/>
        <w:left w:val="none" w:sz="0" w:space="0" w:color="auto"/>
        <w:bottom w:val="none" w:sz="0" w:space="0" w:color="auto"/>
        <w:right w:val="none" w:sz="0" w:space="0" w:color="auto"/>
      </w:divBdr>
    </w:div>
    <w:div w:id="520626657">
      <w:bodyDiv w:val="1"/>
      <w:marLeft w:val="0"/>
      <w:marRight w:val="0"/>
      <w:marTop w:val="0"/>
      <w:marBottom w:val="0"/>
      <w:divBdr>
        <w:top w:val="none" w:sz="0" w:space="0" w:color="auto"/>
        <w:left w:val="none" w:sz="0" w:space="0" w:color="auto"/>
        <w:bottom w:val="none" w:sz="0" w:space="0" w:color="auto"/>
        <w:right w:val="none" w:sz="0" w:space="0" w:color="auto"/>
      </w:divBdr>
      <w:divsChild>
        <w:div w:id="1450858529">
          <w:marLeft w:val="360"/>
          <w:marRight w:val="0"/>
          <w:marTop w:val="200"/>
          <w:marBottom w:val="0"/>
          <w:divBdr>
            <w:top w:val="none" w:sz="0" w:space="0" w:color="auto"/>
            <w:left w:val="none" w:sz="0" w:space="0" w:color="auto"/>
            <w:bottom w:val="none" w:sz="0" w:space="0" w:color="auto"/>
            <w:right w:val="none" w:sz="0" w:space="0" w:color="auto"/>
          </w:divBdr>
        </w:div>
      </w:divsChild>
    </w:div>
    <w:div w:id="626814829">
      <w:bodyDiv w:val="1"/>
      <w:marLeft w:val="0"/>
      <w:marRight w:val="0"/>
      <w:marTop w:val="0"/>
      <w:marBottom w:val="0"/>
      <w:divBdr>
        <w:top w:val="none" w:sz="0" w:space="0" w:color="auto"/>
        <w:left w:val="none" w:sz="0" w:space="0" w:color="auto"/>
        <w:bottom w:val="none" w:sz="0" w:space="0" w:color="auto"/>
        <w:right w:val="none" w:sz="0" w:space="0" w:color="auto"/>
      </w:divBdr>
    </w:div>
    <w:div w:id="747847237">
      <w:bodyDiv w:val="1"/>
      <w:marLeft w:val="0"/>
      <w:marRight w:val="0"/>
      <w:marTop w:val="0"/>
      <w:marBottom w:val="0"/>
      <w:divBdr>
        <w:top w:val="none" w:sz="0" w:space="0" w:color="auto"/>
        <w:left w:val="none" w:sz="0" w:space="0" w:color="auto"/>
        <w:bottom w:val="none" w:sz="0" w:space="0" w:color="auto"/>
        <w:right w:val="none" w:sz="0" w:space="0" w:color="auto"/>
      </w:divBdr>
      <w:divsChild>
        <w:div w:id="960961769">
          <w:marLeft w:val="360"/>
          <w:marRight w:val="0"/>
          <w:marTop w:val="200"/>
          <w:marBottom w:val="0"/>
          <w:divBdr>
            <w:top w:val="none" w:sz="0" w:space="0" w:color="auto"/>
            <w:left w:val="none" w:sz="0" w:space="0" w:color="auto"/>
            <w:bottom w:val="none" w:sz="0" w:space="0" w:color="auto"/>
            <w:right w:val="none" w:sz="0" w:space="0" w:color="auto"/>
          </w:divBdr>
        </w:div>
        <w:div w:id="1593583540">
          <w:marLeft w:val="360"/>
          <w:marRight w:val="0"/>
          <w:marTop w:val="200"/>
          <w:marBottom w:val="0"/>
          <w:divBdr>
            <w:top w:val="none" w:sz="0" w:space="0" w:color="auto"/>
            <w:left w:val="none" w:sz="0" w:space="0" w:color="auto"/>
            <w:bottom w:val="none" w:sz="0" w:space="0" w:color="auto"/>
            <w:right w:val="none" w:sz="0" w:space="0" w:color="auto"/>
          </w:divBdr>
        </w:div>
      </w:divsChild>
    </w:div>
    <w:div w:id="805584261">
      <w:bodyDiv w:val="1"/>
      <w:marLeft w:val="0"/>
      <w:marRight w:val="0"/>
      <w:marTop w:val="0"/>
      <w:marBottom w:val="0"/>
      <w:divBdr>
        <w:top w:val="none" w:sz="0" w:space="0" w:color="auto"/>
        <w:left w:val="none" w:sz="0" w:space="0" w:color="auto"/>
        <w:bottom w:val="none" w:sz="0" w:space="0" w:color="auto"/>
        <w:right w:val="none" w:sz="0" w:space="0" w:color="auto"/>
      </w:divBdr>
    </w:div>
    <w:div w:id="813137753">
      <w:bodyDiv w:val="1"/>
      <w:marLeft w:val="0"/>
      <w:marRight w:val="0"/>
      <w:marTop w:val="0"/>
      <w:marBottom w:val="0"/>
      <w:divBdr>
        <w:top w:val="none" w:sz="0" w:space="0" w:color="auto"/>
        <w:left w:val="none" w:sz="0" w:space="0" w:color="auto"/>
        <w:bottom w:val="none" w:sz="0" w:space="0" w:color="auto"/>
        <w:right w:val="none" w:sz="0" w:space="0" w:color="auto"/>
      </w:divBdr>
    </w:div>
    <w:div w:id="885339201">
      <w:bodyDiv w:val="1"/>
      <w:marLeft w:val="0"/>
      <w:marRight w:val="0"/>
      <w:marTop w:val="0"/>
      <w:marBottom w:val="0"/>
      <w:divBdr>
        <w:top w:val="none" w:sz="0" w:space="0" w:color="auto"/>
        <w:left w:val="none" w:sz="0" w:space="0" w:color="auto"/>
        <w:bottom w:val="none" w:sz="0" w:space="0" w:color="auto"/>
        <w:right w:val="none" w:sz="0" w:space="0" w:color="auto"/>
      </w:divBdr>
    </w:div>
    <w:div w:id="978802444">
      <w:bodyDiv w:val="1"/>
      <w:marLeft w:val="0"/>
      <w:marRight w:val="0"/>
      <w:marTop w:val="0"/>
      <w:marBottom w:val="0"/>
      <w:divBdr>
        <w:top w:val="none" w:sz="0" w:space="0" w:color="auto"/>
        <w:left w:val="none" w:sz="0" w:space="0" w:color="auto"/>
        <w:bottom w:val="none" w:sz="0" w:space="0" w:color="auto"/>
        <w:right w:val="none" w:sz="0" w:space="0" w:color="auto"/>
      </w:divBdr>
    </w:div>
    <w:div w:id="1012729544">
      <w:bodyDiv w:val="1"/>
      <w:marLeft w:val="0"/>
      <w:marRight w:val="0"/>
      <w:marTop w:val="0"/>
      <w:marBottom w:val="0"/>
      <w:divBdr>
        <w:top w:val="none" w:sz="0" w:space="0" w:color="auto"/>
        <w:left w:val="none" w:sz="0" w:space="0" w:color="auto"/>
        <w:bottom w:val="none" w:sz="0" w:space="0" w:color="auto"/>
        <w:right w:val="none" w:sz="0" w:space="0" w:color="auto"/>
      </w:divBdr>
    </w:div>
    <w:div w:id="1111822314">
      <w:bodyDiv w:val="1"/>
      <w:marLeft w:val="0"/>
      <w:marRight w:val="0"/>
      <w:marTop w:val="0"/>
      <w:marBottom w:val="0"/>
      <w:divBdr>
        <w:top w:val="none" w:sz="0" w:space="0" w:color="auto"/>
        <w:left w:val="none" w:sz="0" w:space="0" w:color="auto"/>
        <w:bottom w:val="none" w:sz="0" w:space="0" w:color="auto"/>
        <w:right w:val="none" w:sz="0" w:space="0" w:color="auto"/>
      </w:divBdr>
    </w:div>
    <w:div w:id="1181509341">
      <w:bodyDiv w:val="1"/>
      <w:marLeft w:val="0"/>
      <w:marRight w:val="0"/>
      <w:marTop w:val="0"/>
      <w:marBottom w:val="0"/>
      <w:divBdr>
        <w:top w:val="none" w:sz="0" w:space="0" w:color="auto"/>
        <w:left w:val="none" w:sz="0" w:space="0" w:color="auto"/>
        <w:bottom w:val="none" w:sz="0" w:space="0" w:color="auto"/>
        <w:right w:val="none" w:sz="0" w:space="0" w:color="auto"/>
      </w:divBdr>
    </w:div>
    <w:div w:id="1234584934">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sChild>
        <w:div w:id="544223951">
          <w:marLeft w:val="0"/>
          <w:marRight w:val="0"/>
          <w:marTop w:val="240"/>
          <w:marBottom w:val="0"/>
          <w:divBdr>
            <w:top w:val="none" w:sz="0" w:space="0" w:color="auto"/>
            <w:left w:val="none" w:sz="0" w:space="0" w:color="auto"/>
            <w:bottom w:val="none" w:sz="0" w:space="0" w:color="auto"/>
            <w:right w:val="none" w:sz="0" w:space="0" w:color="auto"/>
          </w:divBdr>
        </w:div>
      </w:divsChild>
    </w:div>
    <w:div w:id="1273904452">
      <w:bodyDiv w:val="1"/>
      <w:marLeft w:val="0"/>
      <w:marRight w:val="0"/>
      <w:marTop w:val="0"/>
      <w:marBottom w:val="0"/>
      <w:divBdr>
        <w:top w:val="none" w:sz="0" w:space="0" w:color="auto"/>
        <w:left w:val="none" w:sz="0" w:space="0" w:color="auto"/>
        <w:bottom w:val="none" w:sz="0" w:space="0" w:color="auto"/>
        <w:right w:val="none" w:sz="0" w:space="0" w:color="auto"/>
      </w:divBdr>
    </w:div>
    <w:div w:id="1499036207">
      <w:bodyDiv w:val="1"/>
      <w:marLeft w:val="0"/>
      <w:marRight w:val="0"/>
      <w:marTop w:val="0"/>
      <w:marBottom w:val="0"/>
      <w:divBdr>
        <w:top w:val="none" w:sz="0" w:space="0" w:color="auto"/>
        <w:left w:val="none" w:sz="0" w:space="0" w:color="auto"/>
        <w:bottom w:val="none" w:sz="0" w:space="0" w:color="auto"/>
        <w:right w:val="none" w:sz="0" w:space="0" w:color="auto"/>
      </w:divBdr>
    </w:div>
    <w:div w:id="1542861229">
      <w:bodyDiv w:val="1"/>
      <w:marLeft w:val="0"/>
      <w:marRight w:val="0"/>
      <w:marTop w:val="0"/>
      <w:marBottom w:val="0"/>
      <w:divBdr>
        <w:top w:val="none" w:sz="0" w:space="0" w:color="auto"/>
        <w:left w:val="none" w:sz="0" w:space="0" w:color="auto"/>
        <w:bottom w:val="none" w:sz="0" w:space="0" w:color="auto"/>
        <w:right w:val="none" w:sz="0" w:space="0" w:color="auto"/>
      </w:divBdr>
    </w:div>
    <w:div w:id="1708019556">
      <w:bodyDiv w:val="1"/>
      <w:marLeft w:val="0"/>
      <w:marRight w:val="0"/>
      <w:marTop w:val="0"/>
      <w:marBottom w:val="0"/>
      <w:divBdr>
        <w:top w:val="none" w:sz="0" w:space="0" w:color="auto"/>
        <w:left w:val="none" w:sz="0" w:space="0" w:color="auto"/>
        <w:bottom w:val="none" w:sz="0" w:space="0" w:color="auto"/>
        <w:right w:val="none" w:sz="0" w:space="0" w:color="auto"/>
      </w:divBdr>
    </w:div>
    <w:div w:id="1998537067">
      <w:bodyDiv w:val="1"/>
      <w:marLeft w:val="0"/>
      <w:marRight w:val="0"/>
      <w:marTop w:val="0"/>
      <w:marBottom w:val="0"/>
      <w:divBdr>
        <w:top w:val="none" w:sz="0" w:space="0" w:color="auto"/>
        <w:left w:val="none" w:sz="0" w:space="0" w:color="auto"/>
        <w:bottom w:val="none" w:sz="0" w:space="0" w:color="auto"/>
        <w:right w:val="none" w:sz="0" w:space="0" w:color="auto"/>
      </w:divBdr>
    </w:div>
    <w:div w:id="2055539401">
      <w:bodyDiv w:val="1"/>
      <w:marLeft w:val="0"/>
      <w:marRight w:val="0"/>
      <w:marTop w:val="0"/>
      <w:marBottom w:val="0"/>
      <w:divBdr>
        <w:top w:val="none" w:sz="0" w:space="0" w:color="auto"/>
        <w:left w:val="none" w:sz="0" w:space="0" w:color="auto"/>
        <w:bottom w:val="none" w:sz="0" w:space="0" w:color="auto"/>
        <w:right w:val="none" w:sz="0" w:space="0" w:color="auto"/>
      </w:divBdr>
    </w:div>
    <w:div w:id="2083286066">
      <w:bodyDiv w:val="1"/>
      <w:marLeft w:val="0"/>
      <w:marRight w:val="0"/>
      <w:marTop w:val="0"/>
      <w:marBottom w:val="0"/>
      <w:divBdr>
        <w:top w:val="none" w:sz="0" w:space="0" w:color="auto"/>
        <w:left w:val="none" w:sz="0" w:space="0" w:color="auto"/>
        <w:bottom w:val="none" w:sz="0" w:space="0" w:color="auto"/>
        <w:right w:val="none" w:sz="0" w:space="0" w:color="auto"/>
      </w:divBdr>
    </w:div>
    <w:div w:id="2110659911">
      <w:bodyDiv w:val="1"/>
      <w:marLeft w:val="0"/>
      <w:marRight w:val="0"/>
      <w:marTop w:val="0"/>
      <w:marBottom w:val="0"/>
      <w:divBdr>
        <w:top w:val="none" w:sz="0" w:space="0" w:color="auto"/>
        <w:left w:val="none" w:sz="0" w:space="0" w:color="auto"/>
        <w:bottom w:val="none" w:sz="0" w:space="0" w:color="auto"/>
        <w:right w:val="none" w:sz="0" w:space="0" w:color="auto"/>
      </w:divBdr>
      <w:divsChild>
        <w:div w:id="571307405">
          <w:marLeft w:val="360"/>
          <w:marRight w:val="0"/>
          <w:marTop w:val="200"/>
          <w:marBottom w:val="0"/>
          <w:divBdr>
            <w:top w:val="none" w:sz="0" w:space="0" w:color="auto"/>
            <w:left w:val="none" w:sz="0" w:space="0" w:color="auto"/>
            <w:bottom w:val="none" w:sz="0" w:space="0" w:color="auto"/>
            <w:right w:val="none" w:sz="0" w:space="0" w:color="auto"/>
          </w:divBdr>
        </w:div>
        <w:div w:id="9444614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EEA6-3C17-4411-B44C-C3EA4A9D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4138</Words>
  <Characters>22351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BOLETIM DA CAMPANHA</vt:lpstr>
    </vt:vector>
  </TitlesOfParts>
  <Company>sintergia</Company>
  <LinksUpToDate>false</LinksUpToDate>
  <CharactersWithSpaces>26437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DA CAMPANHA</dc:title>
  <dc:subject/>
  <dc:creator>renan costa</dc:creator>
  <cp:keywords/>
  <cp:lastModifiedBy>Rogerio Lang</cp:lastModifiedBy>
  <cp:revision>2</cp:revision>
  <cp:lastPrinted>2017-09-06T02:26:00Z</cp:lastPrinted>
  <dcterms:created xsi:type="dcterms:W3CDTF">2018-08-14T20:22:00Z</dcterms:created>
  <dcterms:modified xsi:type="dcterms:W3CDTF">2018-08-14T20:22:00Z</dcterms:modified>
</cp:coreProperties>
</file>